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CF7" w:rsidRPr="00582427" w:rsidRDefault="00C77CF7" w:rsidP="00C77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27">
        <w:rPr>
          <w:rFonts w:ascii="Times New Roman" w:hAnsi="Times New Roman" w:cs="Times New Roman"/>
          <w:sz w:val="28"/>
          <w:szCs w:val="28"/>
        </w:rPr>
        <w:t xml:space="preserve">Предложения в единый календарь образовательных событий проекта «Флагманы образования» </w:t>
      </w:r>
    </w:p>
    <w:p w:rsidR="00C77CF7" w:rsidRPr="00C77CF7" w:rsidRDefault="0006698C" w:rsidP="00C77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8C">
        <w:rPr>
          <w:rFonts w:ascii="Times New Roman" w:hAnsi="Times New Roman" w:cs="Times New Roman"/>
          <w:b/>
          <w:u w:val="single"/>
        </w:rPr>
        <w:t>РЕСПУБЛИКА ИНГУШЕТИЯ</w:t>
      </w:r>
      <w:r w:rsidRPr="00C77C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4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1985"/>
        <w:gridCol w:w="1375"/>
        <w:gridCol w:w="1696"/>
        <w:gridCol w:w="1157"/>
        <w:gridCol w:w="1218"/>
        <w:gridCol w:w="1216"/>
        <w:gridCol w:w="1356"/>
        <w:gridCol w:w="1243"/>
        <w:gridCol w:w="1164"/>
        <w:gridCol w:w="986"/>
        <w:gridCol w:w="1900"/>
        <w:gridCol w:w="773"/>
      </w:tblGrid>
      <w:tr w:rsidR="00FE4FCD" w:rsidRPr="00C77CF7" w:rsidTr="00582427">
        <w:trPr>
          <w:tblHeader/>
        </w:trPr>
        <w:tc>
          <w:tcPr>
            <w:tcW w:w="397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События</w:t>
            </w:r>
          </w:p>
        </w:tc>
        <w:tc>
          <w:tcPr>
            <w:tcW w:w="1375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 е организации, ответственно й за проведение События</w:t>
            </w:r>
          </w:p>
        </w:tc>
        <w:tc>
          <w:tcPr>
            <w:tcW w:w="169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Формат События (см. пункт 3 Приложен ия 2)</w:t>
            </w:r>
          </w:p>
        </w:tc>
        <w:tc>
          <w:tcPr>
            <w:tcW w:w="1157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События (см. пункт 4 Приложен ия 2)</w:t>
            </w:r>
          </w:p>
        </w:tc>
        <w:tc>
          <w:tcPr>
            <w:tcW w:w="1218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организа ции События (см. пункт 5 Приложе ния 2)</w:t>
            </w:r>
          </w:p>
        </w:tc>
        <w:tc>
          <w:tcPr>
            <w:tcW w:w="121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Масштаб события (региональ ный / межрегио нальный)</w:t>
            </w:r>
          </w:p>
        </w:tc>
        <w:tc>
          <w:tcPr>
            <w:tcW w:w="135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События (см. пункт 2 Приложе ния 2)</w:t>
            </w:r>
          </w:p>
        </w:tc>
        <w:tc>
          <w:tcPr>
            <w:tcW w:w="1243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 События (см. пункт 1 Приложен ия 2)</w:t>
            </w:r>
          </w:p>
        </w:tc>
        <w:tc>
          <w:tcPr>
            <w:tcW w:w="1164" w:type="dxa"/>
          </w:tcPr>
          <w:p w:rsidR="00D3781B" w:rsidRPr="00582427" w:rsidRDefault="002B7912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Продолж ительнос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ть События (даты начала и завершен ия)</w:t>
            </w:r>
          </w:p>
        </w:tc>
        <w:tc>
          <w:tcPr>
            <w:tcW w:w="98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Пла</w:t>
            </w:r>
            <w:r w:rsidR="002B7912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нируе мое количество участнико</w:t>
            </w: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в События</w:t>
            </w:r>
          </w:p>
        </w:tc>
        <w:tc>
          <w:tcPr>
            <w:tcW w:w="1900" w:type="dxa"/>
          </w:tcPr>
          <w:p w:rsidR="00D3781B" w:rsidRPr="00582427" w:rsidRDefault="002B7912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формируем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ых компетенци й, знаний и</w:t>
            </w:r>
            <w:r w:rsidR="00121E14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навыков (см. пункт 6 Приложени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я 2)</w:t>
            </w:r>
          </w:p>
        </w:tc>
        <w:tc>
          <w:tcPr>
            <w:tcW w:w="773" w:type="dxa"/>
          </w:tcPr>
          <w:p w:rsidR="00D3781B" w:rsidRPr="0006698C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8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служебный телефон ответственного за организацию События лиц</w:t>
            </w:r>
          </w:p>
          <w:p w:rsidR="00D3781B" w:rsidRPr="0006698C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53DC" w:rsidRPr="00C77CF7" w:rsidTr="00582427">
        <w:tc>
          <w:tcPr>
            <w:tcW w:w="397" w:type="dxa"/>
          </w:tcPr>
          <w:p w:rsidR="000553DC" w:rsidRPr="00582427" w:rsidRDefault="000553DC" w:rsidP="000553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на уроках в начальной школе»</w:t>
            </w:r>
          </w:p>
        </w:tc>
        <w:tc>
          <w:tcPr>
            <w:tcW w:w="1375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98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0553DC" w:rsidRPr="0006698C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П.Х.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«Обеспечение и профилактика информационной безопасности детей и подростков»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Р.Х.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Современные воспитательные практики в работе классного руководителя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Умаханова Р. А.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«Эффективные приемы, практики и учебные задания для развития креативного мышления»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обучаюший семинар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аналитическое мышление</w:t>
            </w: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227B55" w:rsidRPr="00C77CF7" w:rsidTr="00582427">
        <w:tc>
          <w:tcPr>
            <w:tcW w:w="397" w:type="dxa"/>
          </w:tcPr>
          <w:p w:rsidR="00227B55" w:rsidRPr="00582427" w:rsidRDefault="00227B55" w:rsidP="00227B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Модели организации методической работы в образовательной организации</w:t>
            </w:r>
          </w:p>
        </w:tc>
        <w:tc>
          <w:tcPr>
            <w:tcW w:w="1375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Проектный интенсив</w:t>
            </w:r>
          </w:p>
        </w:tc>
        <w:tc>
          <w:tcPr>
            <w:tcW w:w="1157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98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Диагностика профессиональных дефицитов педагога  на уровне образовательной организации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информацией);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Проектное управление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ФГОС ООО в работе учителя»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практико-ориентированная ДПП ПК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21-29.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08.2023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мышление);  Формирование и развитие индивидуального профессионального стиля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работе учителя»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практико-ориентированная ДПП ПК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21-29.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08.2023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мышление);  Формирование и развитие индивидуального профессионального стиля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«Моделирование внутренней системы оценки качества образования»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«Современное содержание, методики и технологии преподавания учебного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предмета «История», «Обществознание»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Ужахова Х.М.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Цифровая компетентность современного учителя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проектный интенсив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 воспитательной работы в образовательных организациях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Проектный интенсив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Умаханова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0A5FDD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52F9B" w:rsidRPr="006D73F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="00552F9B" w:rsidRPr="006D73F3">
              <w:rPr>
                <w:rFonts w:ascii="Times New Roman" w:hAnsi="Times New Roman" w:cs="Times New Roman"/>
                <w:sz w:val="20"/>
                <w:szCs w:val="20"/>
              </w:rPr>
              <w:t>«Ситуационные задачи как инструмент формирования математической грамотности обучающихся»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7.09.2023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Цифровая грамотность;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взаимодействиеФормирование и развитие индивидуального профессионального стиля;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Игрофикация в образовании.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«Использование приемов формирования естественно-научной грамотности с целью повышения качества образования в условиях реализации обновленных ФГОС»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8.09.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мышление);  Формирование и развитие индивидуального профессионального стиля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Джандигова З.В.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заместителя директора по воспитательной работе в условиях реализации ФГОС»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11-13 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Умаханова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«Требования к образовательным результатам по истории в контексте ФГОС основного общего образования».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командная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индивидуального профессионального стиля, аналитическое мышление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«Оценочные процедуры по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функциональной грамотности при обучении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биологии с использованием ресурсов центра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образования «Точка роста»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информационных технологий в профессиональной деятельности учителя по технологии»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 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Л.Д.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Успешные практики воспитательной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работы в общеобразовательных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Умаханова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реализации обновленных ФГОС общего образования»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индивидуального профессионального стиля, аналитическое мышление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Абадиев А.М.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Интеллектуальная педагогическая игра «Педагогический ринг»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Интеллектуальная педагогическая игра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(коммуникативность,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в команде, критическое мышление),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Игрофикация в образовании, Эффективное педагогическое взаимодействие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Гайтукиева А. У-Г.</w:t>
            </w:r>
          </w:p>
        </w:tc>
      </w:tr>
    </w:tbl>
    <w:p w:rsidR="00C77CF7" w:rsidRDefault="00C77CF7">
      <w:pPr>
        <w:jc w:val="center"/>
      </w:pPr>
    </w:p>
    <w:sectPr w:rsidR="00C77CF7" w:rsidSect="005D105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63C"/>
    <w:multiLevelType w:val="hybridMultilevel"/>
    <w:tmpl w:val="4D46EFD0"/>
    <w:lvl w:ilvl="0" w:tplc="F13E9BBE">
      <w:start w:val="1"/>
      <w:numFmt w:val="decimal"/>
      <w:lvlText w:val="%1."/>
      <w:lvlJc w:val="left"/>
      <w:pPr>
        <w:ind w:left="1145" w:hanging="1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5FC5"/>
    <w:multiLevelType w:val="hybridMultilevel"/>
    <w:tmpl w:val="4D46EFD0"/>
    <w:lvl w:ilvl="0" w:tplc="F13E9BBE">
      <w:start w:val="1"/>
      <w:numFmt w:val="decimal"/>
      <w:lvlText w:val="%1."/>
      <w:lvlJc w:val="left"/>
      <w:pPr>
        <w:ind w:left="1145" w:hanging="1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0171">
    <w:abstractNumId w:val="1"/>
  </w:num>
  <w:num w:numId="2" w16cid:durableId="74144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0B"/>
    <w:rsid w:val="00005D5F"/>
    <w:rsid w:val="00035188"/>
    <w:rsid w:val="000553DC"/>
    <w:rsid w:val="0006698C"/>
    <w:rsid w:val="000718B2"/>
    <w:rsid w:val="00072536"/>
    <w:rsid w:val="000A5FDD"/>
    <w:rsid w:val="000A68DD"/>
    <w:rsid w:val="0010152B"/>
    <w:rsid w:val="00104C92"/>
    <w:rsid w:val="00121E14"/>
    <w:rsid w:val="00162700"/>
    <w:rsid w:val="00192CF9"/>
    <w:rsid w:val="001F7E5D"/>
    <w:rsid w:val="002068E5"/>
    <w:rsid w:val="00227B55"/>
    <w:rsid w:val="002305D2"/>
    <w:rsid w:val="00240C2A"/>
    <w:rsid w:val="00275EB9"/>
    <w:rsid w:val="002879A2"/>
    <w:rsid w:val="002B65F7"/>
    <w:rsid w:val="002B7912"/>
    <w:rsid w:val="002D1555"/>
    <w:rsid w:val="002D52A0"/>
    <w:rsid w:val="002E0082"/>
    <w:rsid w:val="002E4694"/>
    <w:rsid w:val="002F310C"/>
    <w:rsid w:val="00322B1B"/>
    <w:rsid w:val="0035535A"/>
    <w:rsid w:val="00380447"/>
    <w:rsid w:val="003A4249"/>
    <w:rsid w:val="003A70E2"/>
    <w:rsid w:val="003B3B2F"/>
    <w:rsid w:val="003B7645"/>
    <w:rsid w:val="003C3DA0"/>
    <w:rsid w:val="003C5080"/>
    <w:rsid w:val="003E7809"/>
    <w:rsid w:val="004212BE"/>
    <w:rsid w:val="0044070E"/>
    <w:rsid w:val="00441453"/>
    <w:rsid w:val="00442EFD"/>
    <w:rsid w:val="00491BF6"/>
    <w:rsid w:val="004B3CCD"/>
    <w:rsid w:val="004B5C21"/>
    <w:rsid w:val="00506B2B"/>
    <w:rsid w:val="005170F0"/>
    <w:rsid w:val="00530AA8"/>
    <w:rsid w:val="00552F9B"/>
    <w:rsid w:val="0056220B"/>
    <w:rsid w:val="00563F73"/>
    <w:rsid w:val="00575A69"/>
    <w:rsid w:val="00582427"/>
    <w:rsid w:val="0059249D"/>
    <w:rsid w:val="005A1E03"/>
    <w:rsid w:val="005A7618"/>
    <w:rsid w:val="005D105B"/>
    <w:rsid w:val="00603C6D"/>
    <w:rsid w:val="00607C08"/>
    <w:rsid w:val="00624B8C"/>
    <w:rsid w:val="0063166A"/>
    <w:rsid w:val="00636236"/>
    <w:rsid w:val="0068374F"/>
    <w:rsid w:val="00695822"/>
    <w:rsid w:val="006C5367"/>
    <w:rsid w:val="006D268B"/>
    <w:rsid w:val="006D73F3"/>
    <w:rsid w:val="006E029E"/>
    <w:rsid w:val="006E2395"/>
    <w:rsid w:val="006E2783"/>
    <w:rsid w:val="006E4558"/>
    <w:rsid w:val="00713640"/>
    <w:rsid w:val="007551E8"/>
    <w:rsid w:val="00756229"/>
    <w:rsid w:val="0076546C"/>
    <w:rsid w:val="0077196C"/>
    <w:rsid w:val="007B3BF4"/>
    <w:rsid w:val="007D62C7"/>
    <w:rsid w:val="007E6B8D"/>
    <w:rsid w:val="0080614A"/>
    <w:rsid w:val="00831ACC"/>
    <w:rsid w:val="00840D7A"/>
    <w:rsid w:val="0088250D"/>
    <w:rsid w:val="008D73EE"/>
    <w:rsid w:val="008F4DF6"/>
    <w:rsid w:val="008F7D41"/>
    <w:rsid w:val="009517A3"/>
    <w:rsid w:val="009657D7"/>
    <w:rsid w:val="00971FB8"/>
    <w:rsid w:val="00992BFA"/>
    <w:rsid w:val="00997CF1"/>
    <w:rsid w:val="009A3713"/>
    <w:rsid w:val="009B52AE"/>
    <w:rsid w:val="009C4001"/>
    <w:rsid w:val="00A11D49"/>
    <w:rsid w:val="00A32FFC"/>
    <w:rsid w:val="00A571B7"/>
    <w:rsid w:val="00A7303B"/>
    <w:rsid w:val="00A77797"/>
    <w:rsid w:val="00A85838"/>
    <w:rsid w:val="00A964FF"/>
    <w:rsid w:val="00AC107B"/>
    <w:rsid w:val="00AD234D"/>
    <w:rsid w:val="00AE5FB6"/>
    <w:rsid w:val="00B268B5"/>
    <w:rsid w:val="00B509EB"/>
    <w:rsid w:val="00B804A9"/>
    <w:rsid w:val="00BE60C8"/>
    <w:rsid w:val="00C007EE"/>
    <w:rsid w:val="00C1778D"/>
    <w:rsid w:val="00C221AE"/>
    <w:rsid w:val="00C25B51"/>
    <w:rsid w:val="00C51F35"/>
    <w:rsid w:val="00C54CEB"/>
    <w:rsid w:val="00C55675"/>
    <w:rsid w:val="00C7492B"/>
    <w:rsid w:val="00C76F31"/>
    <w:rsid w:val="00C77CF7"/>
    <w:rsid w:val="00C87AA4"/>
    <w:rsid w:val="00CA7F18"/>
    <w:rsid w:val="00CD4369"/>
    <w:rsid w:val="00CE09E2"/>
    <w:rsid w:val="00D3781B"/>
    <w:rsid w:val="00D605AE"/>
    <w:rsid w:val="00D76F78"/>
    <w:rsid w:val="00E27606"/>
    <w:rsid w:val="00E30DCB"/>
    <w:rsid w:val="00E86CC0"/>
    <w:rsid w:val="00ED47F0"/>
    <w:rsid w:val="00F35D99"/>
    <w:rsid w:val="00F42E44"/>
    <w:rsid w:val="00F737C3"/>
    <w:rsid w:val="00FE3C9E"/>
    <w:rsid w:val="00FE4FC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8D13-1D3E-477E-BF07-E498EA6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81B"/>
    <w:pPr>
      <w:ind w:left="720"/>
      <w:contextualSpacing/>
    </w:pPr>
  </w:style>
  <w:style w:type="character" w:customStyle="1" w:styleId="markedcontent">
    <w:name w:val="markedcontent"/>
    <w:basedOn w:val="a0"/>
    <w:rsid w:val="00491BF6"/>
  </w:style>
  <w:style w:type="character" w:styleId="a5">
    <w:name w:val="Hyperlink"/>
    <w:basedOn w:val="a0"/>
    <w:uiPriority w:val="99"/>
    <w:semiHidden/>
    <w:unhideWhenUsed/>
    <w:rsid w:val="00A11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pedagog13.edurm.ru/azisovann/1411-respublikanskij-metodicheskij-praktikum-situatsionnye-zadachi-kak-instrument-formirovaniya-estestvenno-nauchnoj-gramotnosti-obuchayushchikhsy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лидья точиева</dc:creator>
  <cp:lastModifiedBy>lubovy.sultanovna@gmail.com</cp:lastModifiedBy>
  <cp:revision>2</cp:revision>
  <dcterms:created xsi:type="dcterms:W3CDTF">2023-05-22T20:00:00Z</dcterms:created>
  <dcterms:modified xsi:type="dcterms:W3CDTF">2023-05-22T20:00:00Z</dcterms:modified>
</cp:coreProperties>
</file>