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E54AC" w:rsidRDefault="00B2546A" w:rsidP="000E54AC">
      <w:pPr>
        <w:pBdr>
          <w:top w:val="nil"/>
          <w:left w:val="nil"/>
          <w:bottom w:val="nil"/>
          <w:right w:val="nil"/>
          <w:between w:val="nil"/>
        </w:pBdr>
        <w:tabs>
          <w:tab w:val="center" w:pos="4677"/>
          <w:tab w:val="right" w:pos="8364"/>
        </w:tabs>
        <w:jc w:val="center"/>
        <w:rPr>
          <w:color w:val="000000"/>
        </w:rPr>
      </w:pPr>
      <w:r>
        <w:rPr>
          <w:noProof/>
        </w:rPr>
        <w:drawing>
          <wp:anchor distT="0" distB="0" distL="114300" distR="114300" simplePos="0" relativeHeight="251661312" behindDoc="0" locked="0" layoutInCell="1" allowOverlap="1">
            <wp:simplePos x="0" y="0"/>
            <wp:positionH relativeFrom="margin">
              <wp:posOffset>86995</wp:posOffset>
            </wp:positionH>
            <wp:positionV relativeFrom="paragraph">
              <wp:posOffset>0</wp:posOffset>
            </wp:positionV>
            <wp:extent cx="1055907" cy="892175"/>
            <wp:effectExtent l="0" t="0" r="0" b="0"/>
            <wp:wrapSquare wrapText="bothSides"/>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rel_logo-big.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55907" cy="892175"/>
                    </a:xfrm>
                    <a:prstGeom prst="rect">
                      <a:avLst/>
                    </a:prstGeom>
                  </pic:spPr>
                </pic:pic>
              </a:graphicData>
            </a:graphic>
          </wp:anchor>
        </w:drawing>
      </w:r>
      <w:r>
        <w:rPr>
          <w:noProof/>
          <w:color w:val="000000"/>
        </w:rPr>
        <w:drawing>
          <wp:anchor distT="0" distB="0" distL="114300" distR="114300" simplePos="0" relativeHeight="251662336" behindDoc="0" locked="0" layoutInCell="1" allowOverlap="1">
            <wp:simplePos x="0" y="0"/>
            <wp:positionH relativeFrom="margin">
              <wp:align>right</wp:align>
            </wp:positionH>
            <wp:positionV relativeFrom="paragraph">
              <wp:posOffset>0</wp:posOffset>
            </wp:positionV>
            <wp:extent cx="1125220" cy="626745"/>
            <wp:effectExtent l="0" t="0" r="0" b="1905"/>
            <wp:wrapSquare wrapText="bothSides"/>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ГПН.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125220" cy="626745"/>
                    </a:xfrm>
                    <a:prstGeom prst="rect">
                      <a:avLst/>
                    </a:prstGeom>
                  </pic:spPr>
                </pic:pic>
              </a:graphicData>
            </a:graphic>
          </wp:anchor>
        </w:drawing>
      </w:r>
      <w:r w:rsidR="000E54AC">
        <w:rPr>
          <w:noProof/>
        </w:rPr>
        <w:drawing>
          <wp:anchor distT="0" distB="0" distL="0" distR="0" simplePos="0" relativeHeight="251659264" behindDoc="0" locked="0" layoutInCell="1" allowOverlap="1">
            <wp:simplePos x="0" y="0"/>
            <wp:positionH relativeFrom="margin">
              <wp:posOffset>1466850</wp:posOffset>
            </wp:positionH>
            <wp:positionV relativeFrom="paragraph">
              <wp:posOffset>3175</wp:posOffset>
            </wp:positionV>
            <wp:extent cx="1185334" cy="508000"/>
            <wp:effectExtent l="0" t="0" r="0" b="6350"/>
            <wp:wrapNone/>
            <wp:docPr id="55"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1" cstate="print"/>
                    <a:srcRect l="8487" t="22430" r="6929" b="24438"/>
                    <a:stretch>
                      <a:fillRect/>
                    </a:stretch>
                  </pic:blipFill>
                  <pic:spPr>
                    <a:xfrm>
                      <a:off x="0" y="0"/>
                      <a:ext cx="1185334" cy="508000"/>
                    </a:xfrm>
                    <a:prstGeom prst="rect">
                      <a:avLst/>
                    </a:prstGeom>
                    <a:ln/>
                  </pic:spPr>
                </pic:pic>
              </a:graphicData>
            </a:graphic>
          </wp:anchor>
        </w:drawing>
      </w:r>
      <w:r w:rsidR="000E54AC">
        <w:rPr>
          <w:noProof/>
        </w:rPr>
        <w:drawing>
          <wp:anchor distT="0" distB="0" distL="114300" distR="114300" simplePos="0" relativeHeight="251660288" behindDoc="0" locked="0" layoutInCell="1" allowOverlap="1">
            <wp:simplePos x="0" y="0"/>
            <wp:positionH relativeFrom="column">
              <wp:posOffset>3079750</wp:posOffset>
            </wp:positionH>
            <wp:positionV relativeFrom="paragraph">
              <wp:posOffset>80010</wp:posOffset>
            </wp:positionV>
            <wp:extent cx="1803400" cy="465746"/>
            <wp:effectExtent l="0" t="0" r="6350" b="0"/>
            <wp:wrapSquare wrapText="bothSides"/>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fullcolor.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03400" cy="465746"/>
                    </a:xfrm>
                    <a:prstGeom prst="rect">
                      <a:avLst/>
                    </a:prstGeom>
                  </pic:spPr>
                </pic:pic>
              </a:graphicData>
            </a:graphic>
          </wp:anchor>
        </w:drawing>
      </w:r>
      <w:r w:rsidR="000E54AC">
        <w:rPr>
          <w:color w:val="000000"/>
        </w:rPr>
        <w:t xml:space="preserve">    </w:t>
      </w:r>
    </w:p>
    <w:p w:rsidR="000E54AC" w:rsidRDefault="000E54AC" w:rsidP="001A4D94">
      <w:pPr>
        <w:pBdr>
          <w:top w:val="nil"/>
          <w:left w:val="nil"/>
          <w:bottom w:val="nil"/>
          <w:right w:val="nil"/>
          <w:between w:val="nil"/>
        </w:pBdr>
        <w:spacing w:before="120" w:after="120" w:line="288" w:lineRule="auto"/>
        <w:ind w:right="7478"/>
        <w:rPr>
          <w:rFonts w:ascii="Times New Roman" w:eastAsia="Times New Roman" w:hAnsi="Times New Roman" w:cs="Times New Roman"/>
          <w:color w:val="000000"/>
        </w:rPr>
      </w:pPr>
    </w:p>
    <w:p w:rsidR="00BB32B0" w:rsidRDefault="00BB32B0" w:rsidP="00B2546A">
      <w:pPr>
        <w:pBdr>
          <w:top w:val="nil"/>
          <w:left w:val="nil"/>
          <w:bottom w:val="nil"/>
          <w:right w:val="nil"/>
          <w:between w:val="nil"/>
        </w:pBdr>
        <w:spacing w:before="120" w:line="288" w:lineRule="auto"/>
        <w:ind w:right="7478"/>
        <w:rPr>
          <w:rFonts w:ascii="Times New Roman" w:eastAsia="Times New Roman" w:hAnsi="Times New Roman" w:cs="Times New Roman"/>
          <w:color w:val="000000"/>
        </w:rPr>
      </w:pPr>
    </w:p>
    <w:p w:rsidR="00BB32B0" w:rsidRDefault="00BB32B0" w:rsidP="00B2546A">
      <w:pPr>
        <w:pBdr>
          <w:top w:val="nil"/>
          <w:left w:val="nil"/>
          <w:bottom w:val="nil"/>
          <w:right w:val="nil"/>
          <w:between w:val="nil"/>
        </w:pBdr>
        <w:spacing w:before="120" w:line="288" w:lineRule="auto"/>
        <w:ind w:right="7478"/>
        <w:rPr>
          <w:rFonts w:ascii="Times New Roman" w:eastAsia="Times New Roman" w:hAnsi="Times New Roman" w:cs="Times New Roman"/>
          <w:color w:val="000000"/>
        </w:rPr>
      </w:pPr>
    </w:p>
    <w:p w:rsidR="001A4D94" w:rsidRDefault="001A4D94" w:rsidP="00B2546A">
      <w:pPr>
        <w:pBdr>
          <w:top w:val="nil"/>
          <w:left w:val="nil"/>
          <w:bottom w:val="nil"/>
          <w:right w:val="nil"/>
          <w:between w:val="nil"/>
        </w:pBdr>
        <w:spacing w:before="120" w:line="288" w:lineRule="auto"/>
        <w:ind w:right="7478"/>
        <w:rPr>
          <w:rFonts w:ascii="Times New Roman" w:eastAsia="Times New Roman" w:hAnsi="Times New Roman" w:cs="Times New Roman"/>
          <w:color w:val="000000"/>
        </w:rPr>
      </w:pPr>
      <w:r>
        <w:rPr>
          <w:rFonts w:ascii="Times New Roman" w:eastAsia="Times New Roman" w:hAnsi="Times New Roman" w:cs="Times New Roman"/>
          <w:color w:val="000000"/>
        </w:rPr>
        <w:t>ПРЕСС-РЕЛИЗ</w:t>
      </w:r>
    </w:p>
    <w:p w:rsidR="0035721E" w:rsidRPr="0035721E" w:rsidRDefault="0035721E" w:rsidP="00CF59BD">
      <w:pPr>
        <w:spacing w:after="120" w:line="288" w:lineRule="auto"/>
        <w:rPr>
          <w:rFonts w:ascii="Times New Roman" w:eastAsia="Times New Roman" w:hAnsi="Times New Roman" w:cs="Times New Roman"/>
          <w:sz w:val="10"/>
          <w:szCs w:val="10"/>
        </w:rPr>
      </w:pPr>
    </w:p>
    <w:p w:rsidR="00082625" w:rsidRPr="00AC66F9" w:rsidRDefault="00703FC0" w:rsidP="00082625">
      <w:pPr>
        <w:jc w:val="center"/>
        <w:rPr>
          <w:rFonts w:ascii="Times New Roman" w:eastAsia="Times New Roman" w:hAnsi="Times New Roman" w:cs="Times New Roman"/>
          <w:b/>
        </w:rPr>
      </w:pPr>
      <w:r w:rsidRPr="0035721E">
        <w:rPr>
          <w:rFonts w:ascii="Times New Roman" w:hAnsi="Times New Roman" w:cs="Times New Roman"/>
          <w:b/>
          <w:bCs/>
          <w:sz w:val="28"/>
          <w:szCs w:val="28"/>
        </w:rPr>
        <w:t>Новый сезон проекта «Флагманы образования» старт</w:t>
      </w:r>
      <w:r w:rsidR="00082625" w:rsidRPr="0035721E">
        <w:rPr>
          <w:rFonts w:ascii="Times New Roman" w:hAnsi="Times New Roman" w:cs="Times New Roman"/>
          <w:b/>
          <w:bCs/>
          <w:sz w:val="28"/>
          <w:szCs w:val="28"/>
        </w:rPr>
        <w:t>овал</w:t>
      </w:r>
      <w:r w:rsidRPr="0035721E">
        <w:rPr>
          <w:rFonts w:ascii="Times New Roman" w:hAnsi="Times New Roman" w:cs="Times New Roman"/>
          <w:b/>
          <w:bCs/>
          <w:sz w:val="28"/>
          <w:szCs w:val="28"/>
        </w:rPr>
        <w:t xml:space="preserve"> 27 марта</w:t>
      </w:r>
      <w:r>
        <w:rPr>
          <w:rFonts w:ascii="Times New Roman" w:hAnsi="Times New Roman" w:cs="Times New Roman"/>
          <w:b/>
          <w:bCs/>
          <w:sz w:val="28"/>
          <w:szCs w:val="28"/>
        </w:rPr>
        <w:t xml:space="preserve"> </w:t>
      </w:r>
    </w:p>
    <w:p w:rsidR="0035721E" w:rsidRPr="0035721E" w:rsidRDefault="0035721E" w:rsidP="0035721E">
      <w:pPr>
        <w:spacing w:after="120" w:line="288" w:lineRule="auto"/>
        <w:rPr>
          <w:rFonts w:ascii="Times New Roman" w:eastAsia="Times New Roman" w:hAnsi="Times New Roman" w:cs="Times New Roman"/>
          <w:sz w:val="10"/>
          <w:szCs w:val="10"/>
        </w:rPr>
      </w:pPr>
    </w:p>
    <w:p w:rsidR="00082625" w:rsidRPr="00B2546A" w:rsidRDefault="00082625" w:rsidP="00A944DB">
      <w:pPr>
        <w:ind w:firstLine="709"/>
        <w:jc w:val="both"/>
        <w:rPr>
          <w:rFonts w:ascii="Times New Roman" w:eastAsia="Times New Roman" w:hAnsi="Times New Roman" w:cs="Times New Roman"/>
          <w:b/>
          <w:bCs/>
        </w:rPr>
      </w:pPr>
      <w:r w:rsidRPr="00B2546A">
        <w:rPr>
          <w:rFonts w:ascii="Times New Roman" w:hAnsi="Times New Roman" w:cs="Times New Roman"/>
          <w:b/>
          <w:bCs/>
        </w:rPr>
        <w:t>27 марта состо</w:t>
      </w:r>
      <w:r w:rsidR="00CA600C" w:rsidRPr="00B2546A">
        <w:rPr>
          <w:rFonts w:ascii="Times New Roman" w:hAnsi="Times New Roman" w:cs="Times New Roman"/>
          <w:b/>
          <w:bCs/>
        </w:rPr>
        <w:t>ялось</w:t>
      </w:r>
      <w:r w:rsidRPr="00B2546A">
        <w:rPr>
          <w:rFonts w:ascii="Times New Roman" w:hAnsi="Times New Roman" w:cs="Times New Roman"/>
          <w:b/>
          <w:bCs/>
        </w:rPr>
        <w:t xml:space="preserve"> первое открытое заседание Наблюдательного совета проекта </w:t>
      </w:r>
      <w:hyperlink r:id="rId13" w:history="1">
        <w:r w:rsidRPr="00B2546A">
          <w:rPr>
            <w:rStyle w:val="ae"/>
            <w:rFonts w:ascii="Times New Roman" w:hAnsi="Times New Roman" w:cs="Times New Roman"/>
            <w:b/>
            <w:bCs/>
          </w:rPr>
          <w:t>«Флагманы образования»</w:t>
        </w:r>
      </w:hyperlink>
      <w:r w:rsidRPr="00B2546A">
        <w:rPr>
          <w:rFonts w:ascii="Times New Roman" w:hAnsi="Times New Roman" w:cs="Times New Roman"/>
          <w:b/>
          <w:bCs/>
        </w:rPr>
        <w:t xml:space="preserve"> президентской платформы </w:t>
      </w:r>
      <w:hyperlink r:id="rId14" w:history="1">
        <w:r w:rsidRPr="00B2546A">
          <w:rPr>
            <w:rStyle w:val="ae"/>
            <w:rFonts w:ascii="Times New Roman" w:hAnsi="Times New Roman" w:cs="Times New Roman"/>
            <w:b/>
            <w:bCs/>
          </w:rPr>
          <w:t>«Россия – страна возможностей»</w:t>
        </w:r>
        <w:r w:rsidR="0035721E">
          <w:rPr>
            <w:rStyle w:val="ae"/>
            <w:rFonts w:ascii="Times New Roman" w:hAnsi="Times New Roman" w:cs="Times New Roman"/>
            <w:b/>
            <w:bCs/>
            <w:color w:val="auto"/>
            <w:u w:val="none"/>
          </w:rPr>
          <w:t xml:space="preserve"> и был</w:t>
        </w:r>
        <w:r w:rsidR="00830903" w:rsidRPr="00830903">
          <w:rPr>
            <w:rStyle w:val="ae"/>
            <w:rFonts w:ascii="Times New Roman" w:hAnsi="Times New Roman" w:cs="Times New Roman"/>
            <w:b/>
            <w:bCs/>
            <w:color w:val="auto"/>
            <w:u w:val="none"/>
          </w:rPr>
          <w:t xml:space="preserve"> дан старт новому сезону профессионального конкурса</w:t>
        </w:r>
        <w:r w:rsidRPr="00830903">
          <w:rPr>
            <w:rStyle w:val="ae"/>
            <w:rFonts w:ascii="Times New Roman" w:hAnsi="Times New Roman" w:cs="Times New Roman"/>
            <w:b/>
            <w:bCs/>
            <w:color w:val="auto"/>
            <w:u w:val="none"/>
          </w:rPr>
          <w:t>.</w:t>
        </w:r>
      </w:hyperlink>
      <w:r w:rsidRPr="00B2546A">
        <w:rPr>
          <w:rFonts w:ascii="Times New Roman" w:hAnsi="Times New Roman" w:cs="Times New Roman"/>
          <w:b/>
          <w:bCs/>
        </w:rPr>
        <w:t xml:space="preserve"> Проект «Флагманы образования» </w:t>
      </w:r>
      <w:r w:rsidRPr="00B2546A">
        <w:rPr>
          <w:rFonts w:ascii="Times New Roman" w:eastAsia="Times New Roman" w:hAnsi="Times New Roman" w:cs="Times New Roman"/>
          <w:b/>
          <w:bCs/>
        </w:rPr>
        <w:t xml:space="preserve">проводится при поддержке Министерства просвещения Российской Федерации. </w:t>
      </w:r>
      <w:r w:rsidR="0024528B" w:rsidRPr="0024528B">
        <w:rPr>
          <w:rFonts w:ascii="Times New Roman" w:eastAsia="Times New Roman" w:hAnsi="Times New Roman" w:cs="Times New Roman"/>
          <w:b/>
          <w:bCs/>
        </w:rPr>
        <w:t xml:space="preserve">Конкурс включен в План основных мероприятий по проведению в Российской Федерации Года педагога и наставника, утверждённый распоряжением Правительства </w:t>
      </w:r>
      <w:r w:rsidR="0024528B">
        <w:rPr>
          <w:rFonts w:ascii="Times New Roman" w:eastAsia="Times New Roman" w:hAnsi="Times New Roman" w:cs="Times New Roman"/>
          <w:b/>
          <w:bCs/>
        </w:rPr>
        <w:t>РФ</w:t>
      </w:r>
      <w:r w:rsidR="0024528B" w:rsidRPr="0024528B">
        <w:rPr>
          <w:rFonts w:ascii="Times New Roman" w:eastAsia="Times New Roman" w:hAnsi="Times New Roman" w:cs="Times New Roman"/>
          <w:b/>
          <w:bCs/>
        </w:rPr>
        <w:t>.</w:t>
      </w:r>
    </w:p>
    <w:p w:rsidR="00786129" w:rsidRPr="00B2546A" w:rsidRDefault="00786129" w:rsidP="00A944DB">
      <w:pPr>
        <w:ind w:firstLine="709"/>
        <w:jc w:val="both"/>
        <w:rPr>
          <w:rFonts w:ascii="Times New Roman" w:hAnsi="Times New Roman" w:cs="Times New Roman"/>
          <w:bCs/>
        </w:rPr>
      </w:pPr>
      <w:r w:rsidRPr="00B2546A">
        <w:rPr>
          <w:rFonts w:ascii="Times New Roman" w:hAnsi="Times New Roman" w:cs="Times New Roman"/>
          <w:bCs/>
        </w:rPr>
        <w:t>На мероприятии был представлен состав Наблюдательного совета, состоялась презентация проекта «Флагманы образования», а также объявлен старт заявочной кампании</w:t>
      </w:r>
      <w:r w:rsidR="0035721E">
        <w:rPr>
          <w:rFonts w:ascii="Times New Roman" w:hAnsi="Times New Roman" w:cs="Times New Roman"/>
          <w:bCs/>
        </w:rPr>
        <w:t xml:space="preserve"> конкурса</w:t>
      </w:r>
      <w:r w:rsidRPr="00B2546A">
        <w:rPr>
          <w:rFonts w:ascii="Times New Roman" w:hAnsi="Times New Roman" w:cs="Times New Roman"/>
          <w:bCs/>
        </w:rPr>
        <w:t>.</w:t>
      </w:r>
      <w:r w:rsidR="000E1F62">
        <w:rPr>
          <w:rFonts w:ascii="Times New Roman" w:hAnsi="Times New Roman" w:cs="Times New Roman"/>
          <w:bCs/>
        </w:rPr>
        <w:t xml:space="preserve"> </w:t>
      </w:r>
      <w:r w:rsidR="000E1F62" w:rsidRPr="000E1F62">
        <w:rPr>
          <w:rFonts w:ascii="Times New Roman" w:hAnsi="Times New Roman" w:cs="Times New Roman"/>
          <w:bCs/>
        </w:rPr>
        <w:t>Перед заседанием Наблюдательного совета проекта «Флагманы образования» прошла встреча с победителями и финалистами прошлых сезонов.</w:t>
      </w:r>
    </w:p>
    <w:p w:rsidR="00AB1828" w:rsidRPr="00AB1828" w:rsidRDefault="00895FAC" w:rsidP="00A944DB">
      <w:pPr>
        <w:ind w:firstLine="709"/>
        <w:jc w:val="both"/>
        <w:rPr>
          <w:rFonts w:ascii="Times New Roman" w:hAnsi="Times New Roman" w:cs="Times New Roman"/>
          <w:bCs/>
        </w:rPr>
      </w:pPr>
      <w:r w:rsidRPr="00B2546A">
        <w:rPr>
          <w:rFonts w:ascii="Times New Roman" w:hAnsi="Times New Roman" w:cs="Times New Roman"/>
          <w:bCs/>
        </w:rPr>
        <w:t xml:space="preserve">Открыл заседание Первый заместитель Руководителя Администрации Президента </w:t>
      </w:r>
      <w:r w:rsidR="00830903">
        <w:rPr>
          <w:rFonts w:ascii="Times New Roman" w:hAnsi="Times New Roman" w:cs="Times New Roman"/>
          <w:bCs/>
        </w:rPr>
        <w:t xml:space="preserve">РФ </w:t>
      </w:r>
      <w:r w:rsidRPr="00B2546A">
        <w:rPr>
          <w:rFonts w:ascii="Times New Roman" w:hAnsi="Times New Roman" w:cs="Times New Roman"/>
          <w:b/>
        </w:rPr>
        <w:t>Сергей Кириенко</w:t>
      </w:r>
      <w:r w:rsidRPr="00B2546A">
        <w:rPr>
          <w:rFonts w:ascii="Times New Roman" w:hAnsi="Times New Roman" w:cs="Times New Roman"/>
          <w:bCs/>
        </w:rPr>
        <w:t xml:space="preserve">. </w:t>
      </w:r>
      <w:r w:rsidR="00AB1828">
        <w:rPr>
          <w:rFonts w:ascii="Times New Roman" w:hAnsi="Times New Roman" w:cs="Times New Roman"/>
          <w:bCs/>
        </w:rPr>
        <w:t>Он</w:t>
      </w:r>
      <w:r w:rsidR="00AB1828" w:rsidRPr="00AB1828">
        <w:rPr>
          <w:rFonts w:ascii="Times New Roman" w:hAnsi="Times New Roman" w:cs="Times New Roman"/>
          <w:bCs/>
        </w:rPr>
        <w:t xml:space="preserve"> поблагодарил педагогов, посвятивших жизнь обучению молодежи, и подчеркнул важность формирования эффективных работающих социальных лифтов в сфере образования по аналогии с проектом «Лидеры России» – флагманским конкурсом управленцев платформы «Россия – страна возможностей»:</w:t>
      </w:r>
      <w:r w:rsidR="00AB1828">
        <w:rPr>
          <w:rFonts w:ascii="Times New Roman" w:hAnsi="Times New Roman" w:cs="Times New Roman"/>
          <w:bCs/>
        </w:rPr>
        <w:t xml:space="preserve"> </w:t>
      </w:r>
      <w:r w:rsidR="001D07A3" w:rsidRPr="009F3FD7">
        <w:rPr>
          <w:rFonts w:ascii="Times New Roman" w:hAnsi="Times New Roman" w:cs="Times New Roman"/>
          <w:bCs/>
          <w:i/>
        </w:rPr>
        <w:t xml:space="preserve">«Хочу сказать огромные слова благодарности людям, которые своим призванием выбрали обучение и воспитание подрастающего поколения. Проект «Флагманы образования» реализуется президентской платформой «Россия – страна возможностей», и очень здорово, что сегодня это уже совместный проект платформы, Министерства просвещения РФ и Министерства науки и высшего образования РФ. Активно подключились коллеги из Министерства культуры и Министерства спорта, – отметил в своем выступлении Первый заместитель Руководителя Администрации Президента РФ Сергей Кириенко. – Для нас действительно крайне важно, чтобы у людей, которые выбрали своим призванием образование, просвещение, воспитание, была возможность таких же социальных лифтов, которые благодаря решениям Президента России уже выстроены сегодня в других приоритетных отраслях в нашей стране – уже не первый год проходит конкурс «Лидеры России». И у нас из выпускников «Лидеров России» сегодня и губернаторы российских регионов, </w:t>
      </w:r>
      <w:r w:rsidR="004C41D2" w:rsidRPr="009F3FD7">
        <w:rPr>
          <w:rFonts w:ascii="Times New Roman" w:hAnsi="Times New Roman" w:cs="Times New Roman"/>
          <w:bCs/>
          <w:i/>
        </w:rPr>
        <w:t>председатели правительств</w:t>
      </w:r>
      <w:r w:rsidR="001D07A3" w:rsidRPr="009F3FD7">
        <w:rPr>
          <w:rFonts w:ascii="Times New Roman" w:hAnsi="Times New Roman" w:cs="Times New Roman"/>
          <w:bCs/>
          <w:i/>
        </w:rPr>
        <w:t>, заместители федеральных министров, региональные министры. Целый ряд победителей конкурса «Лидеры России» сегодня поехали выполнять свой долг и в зону специальной военной операции: и в качестве добровольцев на линию фронта, и целый ряд участников и победителей конкурса «Лидеры России» работают сегодня в Донецкой и Луганской народных республиках, в Херсонской и Запорожской областях, помогая быстрее восстанавливать экономику и социальную и хозяйственную инфраструктуру в освобожденных российских регионах».</w:t>
      </w:r>
    </w:p>
    <w:p w:rsidR="00BF3081" w:rsidRDefault="00AB1828" w:rsidP="00A944DB">
      <w:pPr>
        <w:ind w:firstLine="709"/>
        <w:jc w:val="both"/>
        <w:rPr>
          <w:rFonts w:ascii="Times New Roman" w:hAnsi="Times New Roman" w:cs="Times New Roman"/>
          <w:bCs/>
        </w:rPr>
      </w:pPr>
      <w:r w:rsidRPr="00AB1828">
        <w:rPr>
          <w:rFonts w:ascii="Times New Roman" w:hAnsi="Times New Roman" w:cs="Times New Roman"/>
          <w:bCs/>
        </w:rPr>
        <w:t xml:space="preserve">Сергей Кириенко также выразил уверенность в том, что при совместных усилиях членов Наблюдательного совета конкурс станет настоящей площадкой </w:t>
      </w:r>
      <w:r w:rsidR="0024528B">
        <w:rPr>
          <w:rFonts w:ascii="Times New Roman" w:hAnsi="Times New Roman" w:cs="Times New Roman"/>
          <w:bCs/>
        </w:rPr>
        <w:t xml:space="preserve">новых </w:t>
      </w:r>
      <w:r w:rsidRPr="00AB1828">
        <w:rPr>
          <w:rFonts w:ascii="Times New Roman" w:hAnsi="Times New Roman" w:cs="Times New Roman"/>
          <w:bCs/>
        </w:rPr>
        <w:t xml:space="preserve">возможностей для </w:t>
      </w:r>
      <w:r w:rsidR="0024528B">
        <w:rPr>
          <w:rFonts w:ascii="Times New Roman" w:hAnsi="Times New Roman" w:cs="Times New Roman"/>
          <w:bCs/>
        </w:rPr>
        <w:t xml:space="preserve">развития </w:t>
      </w:r>
      <w:r w:rsidRPr="00AB1828">
        <w:rPr>
          <w:rFonts w:ascii="Times New Roman" w:hAnsi="Times New Roman" w:cs="Times New Roman"/>
          <w:bCs/>
        </w:rPr>
        <w:t>учителей:</w:t>
      </w:r>
      <w:r w:rsidR="00BF3081">
        <w:rPr>
          <w:rFonts w:ascii="Times New Roman" w:hAnsi="Times New Roman" w:cs="Times New Roman"/>
          <w:bCs/>
        </w:rPr>
        <w:t xml:space="preserve"> </w:t>
      </w:r>
      <w:r w:rsidR="001D07A3" w:rsidRPr="001D07A3">
        <w:rPr>
          <w:rFonts w:ascii="Times New Roman" w:hAnsi="Times New Roman" w:cs="Times New Roman"/>
          <w:bCs/>
          <w:i/>
        </w:rPr>
        <w:t>«Президент последовательно уделяет особое внимание сфере просвещения и образования. Конкурс «Флагманы образования» уже завоевал заслуженный авторитет. Более 120 тысяч человек приняли участие в проекте. При таком активном участии ключевых российских министерств и ведомств, руководств российских регионов, я абсолютно уверен, что этот конкурс станет кадровым лифтом и площадкой возможностей. Чтобы все больше ярких талантливых людей, настоящих патриотов нашей страны, приходило в систему просвещения и образования и могли себя в ней успешно реализовать», – подчеркнул Сергей Кириенко.</w:t>
      </w:r>
    </w:p>
    <w:p w:rsidR="0035721E" w:rsidRDefault="0035721E" w:rsidP="00A944DB">
      <w:pPr>
        <w:ind w:firstLine="709"/>
        <w:jc w:val="both"/>
        <w:rPr>
          <w:rFonts w:ascii="Times New Roman" w:hAnsi="Times New Roman" w:cs="Times New Roman"/>
          <w:bCs/>
          <w:i/>
          <w:iCs/>
        </w:rPr>
      </w:pPr>
      <w:r w:rsidRPr="00B2546A">
        <w:rPr>
          <w:rFonts w:ascii="Times New Roman" w:hAnsi="Times New Roman" w:cs="Times New Roman"/>
          <w:color w:val="000000"/>
          <w:shd w:val="clear" w:color="auto" w:fill="FFFFFF"/>
        </w:rPr>
        <w:t xml:space="preserve">Заседание прошло в прямом эфире с участием руководителей федеральных органов государственной власти, </w:t>
      </w:r>
      <w:r>
        <w:rPr>
          <w:rFonts w:ascii="Times New Roman" w:hAnsi="Times New Roman" w:cs="Times New Roman"/>
          <w:color w:val="000000"/>
          <w:shd w:val="clear" w:color="auto" w:fill="FFFFFF"/>
        </w:rPr>
        <w:t xml:space="preserve">министров по образованию всех 89 </w:t>
      </w:r>
      <w:r w:rsidRPr="00B2546A">
        <w:rPr>
          <w:rFonts w:ascii="Times New Roman" w:hAnsi="Times New Roman" w:cs="Times New Roman"/>
          <w:color w:val="000000"/>
          <w:shd w:val="clear" w:color="auto" w:fill="FFFFFF"/>
        </w:rPr>
        <w:t xml:space="preserve">органов исполнительной власти субъектов </w:t>
      </w:r>
      <w:r>
        <w:rPr>
          <w:rFonts w:ascii="Times New Roman" w:hAnsi="Times New Roman" w:cs="Times New Roman"/>
          <w:color w:val="000000"/>
          <w:shd w:val="clear" w:color="auto" w:fill="FFFFFF"/>
        </w:rPr>
        <w:t>РФ</w:t>
      </w:r>
      <w:r w:rsidRPr="00B2546A">
        <w:rPr>
          <w:rFonts w:ascii="Times New Roman" w:hAnsi="Times New Roman" w:cs="Times New Roman"/>
          <w:color w:val="000000"/>
          <w:shd w:val="clear" w:color="auto" w:fill="FFFFFF"/>
        </w:rPr>
        <w:t xml:space="preserve">, </w:t>
      </w:r>
      <w:r>
        <w:rPr>
          <w:rFonts w:ascii="Times New Roman" w:hAnsi="Times New Roman" w:cs="Times New Roman"/>
          <w:color w:val="000000"/>
          <w:shd w:val="clear" w:color="auto" w:fill="FFFFFF"/>
        </w:rPr>
        <w:t xml:space="preserve">глав </w:t>
      </w:r>
      <w:r w:rsidRPr="00B2546A">
        <w:rPr>
          <w:rFonts w:ascii="Times New Roman" w:hAnsi="Times New Roman" w:cs="Times New Roman"/>
          <w:color w:val="000000"/>
          <w:shd w:val="clear" w:color="auto" w:fill="FFFFFF"/>
        </w:rPr>
        <w:t>образовательных и некоммерческих организаций, всероссийских общественных и профессиональных организаций.</w:t>
      </w:r>
    </w:p>
    <w:p w:rsidR="000E1F62" w:rsidRPr="00FD25C1" w:rsidRDefault="000E1F62" w:rsidP="00A944DB">
      <w:pPr>
        <w:ind w:firstLine="709"/>
        <w:jc w:val="both"/>
        <w:rPr>
          <w:rFonts w:ascii="Times New Roman" w:eastAsia="Times New Roman" w:hAnsi="Times New Roman" w:cs="Times New Roman"/>
        </w:rPr>
      </w:pPr>
      <w:r w:rsidRPr="000E1F62">
        <w:rPr>
          <w:rFonts w:ascii="Times New Roman" w:eastAsia="Times New Roman" w:hAnsi="Times New Roman" w:cs="Times New Roman"/>
        </w:rPr>
        <w:t xml:space="preserve">В рамках заседания была представлена новая концепция проведения конкурса «Флагманы образования» в 2023 году. </w:t>
      </w:r>
      <w:r w:rsidRPr="00FD25C1">
        <w:rPr>
          <w:rFonts w:ascii="Times New Roman" w:eastAsia="Times New Roman" w:hAnsi="Times New Roman" w:cs="Times New Roman"/>
        </w:rPr>
        <w:t xml:space="preserve">«Флагманы образования» </w:t>
      </w:r>
      <w:r w:rsidRPr="00FD25C1">
        <w:rPr>
          <w:rFonts w:ascii="Times New Roman" w:eastAsia="Times New Roman" w:hAnsi="Times New Roman" w:cs="Times New Roman"/>
          <w:bCs/>
        </w:rPr>
        <w:t>–</w:t>
      </w:r>
      <w:r w:rsidRPr="00FD25C1">
        <w:rPr>
          <w:rFonts w:ascii="Times New Roman" w:eastAsia="Times New Roman" w:hAnsi="Times New Roman" w:cs="Times New Roman"/>
        </w:rPr>
        <w:t xml:space="preserve"> это ресурс для профессионального и карьерного роста управленцев в сфере образования, талантливых педагогов и перспективных молодых специалистов, а также для отраслевой системы управления в целом.</w:t>
      </w:r>
    </w:p>
    <w:p w:rsidR="007D016C" w:rsidRDefault="00296363" w:rsidP="00A944DB">
      <w:pPr>
        <w:ind w:firstLine="709"/>
        <w:jc w:val="both"/>
        <w:rPr>
          <w:rFonts w:ascii="Times New Roman" w:hAnsi="Times New Roman" w:cs="Times New Roman"/>
          <w:bCs/>
          <w:i/>
          <w:iCs/>
        </w:rPr>
      </w:pPr>
      <w:r w:rsidRPr="00FD25C1">
        <w:rPr>
          <w:rFonts w:ascii="Times New Roman" w:hAnsi="Times New Roman" w:cs="Times New Roman"/>
          <w:bCs/>
        </w:rPr>
        <w:t xml:space="preserve">С приветственным словом к участникам обратился Министр просвещения Российской Федерации </w:t>
      </w:r>
      <w:r w:rsidRPr="00FD25C1">
        <w:rPr>
          <w:rFonts w:ascii="Times New Roman" w:hAnsi="Times New Roman" w:cs="Times New Roman"/>
          <w:b/>
        </w:rPr>
        <w:t>Сергей Кравцов</w:t>
      </w:r>
      <w:r w:rsidRPr="00FD25C1">
        <w:rPr>
          <w:rFonts w:ascii="Times New Roman" w:hAnsi="Times New Roman" w:cs="Times New Roman"/>
          <w:bCs/>
        </w:rPr>
        <w:t xml:space="preserve">: </w:t>
      </w:r>
      <w:r w:rsidRPr="00FD25C1">
        <w:rPr>
          <w:rFonts w:ascii="Times New Roman" w:hAnsi="Times New Roman" w:cs="Times New Roman"/>
          <w:bCs/>
          <w:i/>
          <w:iCs/>
        </w:rPr>
        <w:t>«</w:t>
      </w:r>
      <w:r w:rsidR="00297D7F" w:rsidRPr="00297D7F">
        <w:rPr>
          <w:rFonts w:ascii="Times New Roman" w:hAnsi="Times New Roman" w:cs="Times New Roman"/>
          <w:bCs/>
          <w:i/>
          <w:iCs/>
        </w:rPr>
        <w:t>Мы этот конкурс делаем как кадровый резерв для системы образования. Договорились с Алексеем Геннадиевичем Комиссаровым, что помимо участия в конкурсе будет возможность пройти программу повышения квалификации и переподготовки управленцев. И максимальный приоритет в назначении на должность директора школы, начальника муниципального органа управления образованием, регионального, министерского, мы будем уделять именно тем, кто принял участие в конкурсе «Флагманы образования», финалистам. Мы используем опыт конкурса «Лидеры России». Сегодня об этом говорил Сергей Владиленович Кириенко, что многие участники конкурса «Лидеры России» стали руководители регионов, предприятий. Это хорошая кадровая возможность, кадровый лифт, социальный лифт для развития»</w:t>
      </w:r>
      <w:r w:rsidR="00ED0825">
        <w:rPr>
          <w:rFonts w:ascii="Times New Roman" w:hAnsi="Times New Roman" w:cs="Times New Roman"/>
          <w:bCs/>
          <w:i/>
          <w:iCs/>
        </w:rPr>
        <w:t>.</w:t>
      </w:r>
      <w:r w:rsidR="007D016C" w:rsidRPr="00B2546A">
        <w:rPr>
          <w:rFonts w:ascii="Times New Roman" w:hAnsi="Times New Roman" w:cs="Times New Roman"/>
          <w:bCs/>
          <w:i/>
          <w:iCs/>
        </w:rPr>
        <w:t xml:space="preserve"> </w:t>
      </w:r>
    </w:p>
    <w:p w:rsidR="000E1F62" w:rsidRPr="00B2546A" w:rsidRDefault="000E1F62" w:rsidP="00A944DB">
      <w:pPr>
        <w:pStyle w:val="10"/>
        <w:ind w:firstLine="709"/>
        <w:jc w:val="both"/>
        <w:rPr>
          <w:rFonts w:ascii="Times New Roman" w:eastAsia="Times New Roman" w:hAnsi="Times New Roman" w:cs="Times New Roman"/>
        </w:rPr>
      </w:pPr>
      <w:r w:rsidRPr="00B2546A">
        <w:rPr>
          <w:rFonts w:ascii="Times New Roman" w:hAnsi="Times New Roman" w:cs="Times New Roman"/>
        </w:rPr>
        <w:t xml:space="preserve">На мероприятии </w:t>
      </w:r>
      <w:r>
        <w:rPr>
          <w:rFonts w:ascii="Times New Roman" w:hAnsi="Times New Roman" w:cs="Times New Roman"/>
        </w:rPr>
        <w:t xml:space="preserve">был </w:t>
      </w:r>
      <w:r w:rsidRPr="00B2546A">
        <w:rPr>
          <w:rFonts w:ascii="Times New Roman" w:hAnsi="Times New Roman" w:cs="Times New Roman"/>
        </w:rPr>
        <w:t xml:space="preserve">дан старт заявочной кампании конкурса. </w:t>
      </w:r>
      <w:r w:rsidRPr="00B2546A">
        <w:rPr>
          <w:rFonts w:ascii="Times New Roman" w:eastAsia="Times New Roman" w:hAnsi="Times New Roman" w:cs="Times New Roman"/>
        </w:rPr>
        <w:t>Принять участие в нем могут студенты высших учебных заведений и средних специальных учебных заведений не младше 18 лет на момент регистрации, педагоги и управленцы в сфере образования, а также индивидуальные предприниматели, осуществляющие образовательную деятельность.</w:t>
      </w:r>
    </w:p>
    <w:p w:rsidR="005F2615" w:rsidRDefault="000E1F62" w:rsidP="00A944DB">
      <w:pPr>
        <w:pStyle w:val="10"/>
        <w:numPr>
          <w:ilvl w:val="0"/>
          <w:numId w:val="2"/>
        </w:numPr>
        <w:ind w:left="0" w:firstLine="709"/>
        <w:jc w:val="both"/>
        <w:rPr>
          <w:rFonts w:ascii="Times New Roman" w:eastAsia="Times New Roman" w:hAnsi="Times New Roman" w:cs="Times New Roman"/>
        </w:rPr>
      </w:pPr>
      <w:r w:rsidRPr="00B2546A">
        <w:rPr>
          <w:rFonts w:ascii="Times New Roman" w:eastAsia="Times New Roman" w:hAnsi="Times New Roman" w:cs="Times New Roman"/>
        </w:rPr>
        <w:t xml:space="preserve">Для участия в конкурсе необходимо зарегистрироваться на </w:t>
      </w:r>
      <w:hyperlink r:id="rId15" w:history="1">
        <w:r w:rsidRPr="00B2546A">
          <w:rPr>
            <w:rStyle w:val="ae"/>
            <w:rFonts w:ascii="Times New Roman" w:eastAsia="Times New Roman" w:hAnsi="Times New Roman" w:cs="Times New Roman"/>
          </w:rPr>
          <w:t>сайте проекта</w:t>
        </w:r>
      </w:hyperlink>
      <w:r w:rsidRPr="00B2546A">
        <w:rPr>
          <w:rFonts w:ascii="Times New Roman" w:eastAsia="Times New Roman" w:hAnsi="Times New Roman" w:cs="Times New Roman"/>
        </w:rPr>
        <w:t xml:space="preserve">. Заявочная кампания продлится до августа. </w:t>
      </w:r>
    </w:p>
    <w:p w:rsidR="005F2615" w:rsidRDefault="000E1F62" w:rsidP="00A944DB">
      <w:pPr>
        <w:pStyle w:val="10"/>
        <w:numPr>
          <w:ilvl w:val="0"/>
          <w:numId w:val="2"/>
        </w:numPr>
        <w:ind w:left="0" w:firstLine="709"/>
        <w:jc w:val="both"/>
        <w:rPr>
          <w:rFonts w:ascii="Times New Roman" w:eastAsia="Times New Roman" w:hAnsi="Times New Roman" w:cs="Times New Roman"/>
        </w:rPr>
      </w:pPr>
      <w:r w:rsidRPr="00B2546A">
        <w:rPr>
          <w:rFonts w:ascii="Times New Roman" w:eastAsia="Times New Roman" w:hAnsi="Times New Roman" w:cs="Times New Roman"/>
        </w:rPr>
        <w:t>Второй этап – «Образовательный марафон», пройдет с мая по сентябрь по трем направлениям: гибкие проектные компетенции, государственная образовательная политика, лидерство и наставничество. Цель марафона – формирование пространства развития профессионального и личностного потенциала лидеров в образовании. Конкурсанты пройдут обучающие семинары и тренинги, примут участие в научно-практических конференциях, форумах и интенсивах, мастер-классах и других образовательных мероприятиях.</w:t>
      </w:r>
      <w:r w:rsidRPr="00B2546A">
        <w:rPr>
          <w:rFonts w:ascii="Times New Roman" w:hAnsi="Times New Roman" w:cs="Times New Roman"/>
          <w:color w:val="000000"/>
          <w:shd w:val="clear" w:color="auto" w:fill="FFFFFF"/>
        </w:rPr>
        <w:t xml:space="preserve"> </w:t>
      </w:r>
      <w:r w:rsidRPr="00B2546A">
        <w:rPr>
          <w:rFonts w:ascii="Times New Roman" w:eastAsia="Times New Roman" w:hAnsi="Times New Roman" w:cs="Times New Roman"/>
        </w:rPr>
        <w:t xml:space="preserve">В октябре состоятся очные региональные полуфиналы для трека «управленцы и педагоги». </w:t>
      </w:r>
    </w:p>
    <w:p w:rsidR="000E1F62" w:rsidRPr="000E1F62" w:rsidRDefault="000E1F62" w:rsidP="00A944DB">
      <w:pPr>
        <w:pStyle w:val="10"/>
        <w:numPr>
          <w:ilvl w:val="0"/>
          <w:numId w:val="2"/>
        </w:numPr>
        <w:ind w:left="0" w:firstLine="709"/>
        <w:jc w:val="both"/>
        <w:rPr>
          <w:rFonts w:ascii="Times New Roman" w:eastAsia="Times New Roman" w:hAnsi="Times New Roman" w:cs="Times New Roman"/>
        </w:rPr>
      </w:pPr>
      <w:r w:rsidRPr="00B2546A">
        <w:rPr>
          <w:rFonts w:ascii="Times New Roman" w:eastAsia="Times New Roman" w:hAnsi="Times New Roman" w:cs="Times New Roman"/>
        </w:rPr>
        <w:t>Финалы пройдут в ноябре. На площадке Мастерской управления «Сенеж» в Солнечногорске встретятся финалисты трека «</w:t>
      </w:r>
      <w:r>
        <w:rPr>
          <w:rFonts w:ascii="Times New Roman" w:eastAsia="Times New Roman" w:hAnsi="Times New Roman" w:cs="Times New Roman"/>
        </w:rPr>
        <w:t>С</w:t>
      </w:r>
      <w:r w:rsidRPr="00B2546A">
        <w:rPr>
          <w:rFonts w:ascii="Times New Roman" w:eastAsia="Times New Roman" w:hAnsi="Times New Roman" w:cs="Times New Roman"/>
        </w:rPr>
        <w:t xml:space="preserve">туденты», а в Президентской </w:t>
      </w:r>
      <w:r>
        <w:rPr>
          <w:rFonts w:ascii="Times New Roman" w:eastAsia="Times New Roman" w:hAnsi="Times New Roman" w:cs="Times New Roman"/>
        </w:rPr>
        <w:t>А</w:t>
      </w:r>
      <w:r w:rsidRPr="00B2546A">
        <w:rPr>
          <w:rFonts w:ascii="Times New Roman" w:eastAsia="Times New Roman" w:hAnsi="Times New Roman" w:cs="Times New Roman"/>
        </w:rPr>
        <w:t xml:space="preserve">кадемии в Москве пройдет финал для управленцев и учителей. </w:t>
      </w:r>
    </w:p>
    <w:p w:rsidR="00894051" w:rsidRDefault="00894051" w:rsidP="00A944DB">
      <w:pPr>
        <w:snapToGrid w:val="0"/>
        <w:ind w:firstLine="709"/>
        <w:jc w:val="both"/>
        <w:rPr>
          <w:rFonts w:ascii="Times New Roman" w:eastAsia="Times New Roman" w:hAnsi="Times New Roman" w:cs="Times New Roman"/>
        </w:rPr>
      </w:pPr>
      <w:r w:rsidRPr="00B2546A">
        <w:rPr>
          <w:rFonts w:ascii="Times New Roman" w:eastAsia="Times New Roman" w:hAnsi="Times New Roman" w:cs="Times New Roman"/>
        </w:rPr>
        <w:t xml:space="preserve">Генеральный директор АНО «Россия – страна возможностей» </w:t>
      </w:r>
      <w:r w:rsidRPr="00B2546A">
        <w:rPr>
          <w:rFonts w:ascii="Times New Roman" w:eastAsia="Times New Roman" w:hAnsi="Times New Roman" w:cs="Times New Roman"/>
          <w:b/>
          <w:bCs/>
        </w:rPr>
        <w:t xml:space="preserve">Алексей Комиссаров </w:t>
      </w:r>
      <w:r w:rsidRPr="00B2546A">
        <w:rPr>
          <w:rFonts w:ascii="Times New Roman" w:eastAsia="Times New Roman" w:hAnsi="Times New Roman" w:cs="Times New Roman"/>
          <w:bCs/>
        </w:rPr>
        <w:t xml:space="preserve">поблагодарил членов </w:t>
      </w:r>
      <w:r w:rsidRPr="00B2546A">
        <w:rPr>
          <w:rFonts w:ascii="Times New Roman" w:eastAsia="Times New Roman" w:hAnsi="Times New Roman" w:cs="Times New Roman"/>
        </w:rPr>
        <w:t>Наблюдательного совета «Флагманы образования» за внимание и готовность участвовать в развитии проекта.</w:t>
      </w:r>
    </w:p>
    <w:p w:rsidR="00894051" w:rsidRPr="00B2546A" w:rsidRDefault="0024528B" w:rsidP="00A944DB">
      <w:pPr>
        <w:snapToGrid w:val="0"/>
        <w:ind w:firstLine="709"/>
        <w:jc w:val="both"/>
        <w:rPr>
          <w:rFonts w:ascii="Times New Roman" w:hAnsi="Times New Roman" w:cs="Times New Roman"/>
          <w:bCs/>
          <w:i/>
          <w:iCs/>
        </w:rPr>
      </w:pPr>
      <w:r w:rsidRPr="0024528B">
        <w:rPr>
          <w:rFonts w:ascii="Times New Roman" w:eastAsia="Times New Roman" w:hAnsi="Times New Roman" w:cs="Times New Roman"/>
          <w:i/>
          <w:iCs/>
        </w:rPr>
        <w:t>«Хочу поблагодарить членов Наблюдательного совета за готовност</w:t>
      </w:r>
      <w:r>
        <w:rPr>
          <w:rFonts w:ascii="Times New Roman" w:eastAsia="Times New Roman" w:hAnsi="Times New Roman" w:cs="Times New Roman"/>
          <w:i/>
          <w:iCs/>
        </w:rPr>
        <w:t>ь</w:t>
      </w:r>
      <w:r w:rsidRPr="0024528B">
        <w:rPr>
          <w:rFonts w:ascii="Times New Roman" w:eastAsia="Times New Roman" w:hAnsi="Times New Roman" w:cs="Times New Roman"/>
          <w:i/>
          <w:iCs/>
        </w:rPr>
        <w:t xml:space="preserve"> участвовать в развитии конкурса «Флагманы образования». У нас сегодня на связи буквально вся страна, 89 министров образования субъектов Российской Федерации, 34 ректора педагогических вузов – здорово, что у нас такая широкая география.</w:t>
      </w:r>
      <w:r w:rsidRPr="0024528B">
        <w:rPr>
          <w:rFonts w:ascii="Times New Roman" w:eastAsia="Times New Roman" w:hAnsi="Times New Roman" w:cs="Times New Roman"/>
        </w:rPr>
        <w:t xml:space="preserve"> </w:t>
      </w:r>
      <w:r w:rsidR="002570A6" w:rsidRPr="002570A6">
        <w:rPr>
          <w:rFonts w:ascii="Times New Roman" w:hAnsi="Times New Roman" w:cs="Times New Roman"/>
          <w:bCs/>
          <w:i/>
          <w:iCs/>
        </w:rPr>
        <w:t xml:space="preserve">Я вспоминаю, как конкурс «Флагманы образования» появился на платформе «Россия – страна возможностей» – идею его запуска предложили сами учителя. В 2019 году </w:t>
      </w:r>
      <w:r>
        <w:rPr>
          <w:rFonts w:ascii="Times New Roman" w:hAnsi="Times New Roman" w:cs="Times New Roman"/>
          <w:bCs/>
          <w:i/>
          <w:iCs/>
        </w:rPr>
        <w:t>проект</w:t>
      </w:r>
      <w:r w:rsidR="002570A6" w:rsidRPr="002570A6">
        <w:rPr>
          <w:rFonts w:ascii="Times New Roman" w:hAnsi="Times New Roman" w:cs="Times New Roman"/>
          <w:bCs/>
          <w:i/>
          <w:iCs/>
        </w:rPr>
        <w:t xml:space="preserve"> стартовал как инициатива, которую высказали педагоги на форуме «Территория смыслов» в нашей Мастерской управления «Сенеж». Мы получили запрос на создание </w:t>
      </w:r>
      <w:r>
        <w:rPr>
          <w:rFonts w:ascii="Times New Roman" w:hAnsi="Times New Roman" w:cs="Times New Roman"/>
          <w:bCs/>
          <w:i/>
          <w:iCs/>
        </w:rPr>
        <w:t>конкурса</w:t>
      </w:r>
      <w:r w:rsidR="002570A6" w:rsidRPr="002570A6">
        <w:rPr>
          <w:rFonts w:ascii="Times New Roman" w:hAnsi="Times New Roman" w:cs="Times New Roman"/>
          <w:bCs/>
          <w:i/>
          <w:iCs/>
        </w:rPr>
        <w:t>, который стал бы социальным лифтом для сотрудников системы образования. Сегодня мы запускаем уже третий сезон, и за это время большое количество участников стали частью экосистемы президентской платформы «Россия – страна возможностей», объединились в сплоченное сообщество единомышленников, члены которого постоянно развиваются профессионально</w:t>
      </w:r>
      <w:r>
        <w:rPr>
          <w:rFonts w:ascii="Times New Roman" w:hAnsi="Times New Roman" w:cs="Times New Roman"/>
          <w:bCs/>
          <w:i/>
          <w:iCs/>
        </w:rPr>
        <w:t xml:space="preserve">. </w:t>
      </w:r>
      <w:r w:rsidRPr="0024528B">
        <w:rPr>
          <w:rFonts w:ascii="Times New Roman" w:hAnsi="Times New Roman" w:cs="Times New Roman"/>
          <w:bCs/>
          <w:i/>
          <w:iCs/>
        </w:rPr>
        <w:t xml:space="preserve">Мы стараемся их </w:t>
      </w:r>
      <w:r w:rsidR="007E2347">
        <w:rPr>
          <w:rFonts w:ascii="Times New Roman" w:hAnsi="Times New Roman" w:cs="Times New Roman"/>
          <w:bCs/>
          <w:i/>
          <w:iCs/>
        </w:rPr>
        <w:t xml:space="preserve">в этом максимально </w:t>
      </w:r>
      <w:r w:rsidRPr="0024528B">
        <w:rPr>
          <w:rFonts w:ascii="Times New Roman" w:hAnsi="Times New Roman" w:cs="Times New Roman"/>
          <w:bCs/>
          <w:i/>
          <w:iCs/>
        </w:rPr>
        <w:t>поддерживать. Примеров немало. Буквально на днях конкурс стал социальным лифтом для победителя трека «Флагманы образования. Школа» Анны Посевкиной. Она с должности методиста выросла до заместителя директора по воспитательной работе школы №1391 города Москвы</w:t>
      </w:r>
      <w:r w:rsidR="002570A6" w:rsidRPr="002570A6">
        <w:rPr>
          <w:rFonts w:ascii="Times New Roman" w:hAnsi="Times New Roman" w:cs="Times New Roman"/>
          <w:bCs/>
          <w:i/>
          <w:iCs/>
        </w:rPr>
        <w:t>»</w:t>
      </w:r>
      <w:r w:rsidR="006130DA" w:rsidRPr="00477E0F">
        <w:rPr>
          <w:rFonts w:ascii="Times New Roman" w:hAnsi="Times New Roman" w:cs="Times New Roman"/>
          <w:bCs/>
          <w:i/>
          <w:iCs/>
        </w:rPr>
        <w:t xml:space="preserve">, </w:t>
      </w:r>
      <w:r w:rsidR="00A34BF8" w:rsidRPr="00477E0F">
        <w:rPr>
          <w:rFonts w:ascii="Times New Roman" w:eastAsia="Times New Roman" w:hAnsi="Times New Roman" w:cs="Times New Roman"/>
        </w:rPr>
        <w:t>–</w:t>
      </w:r>
      <w:r w:rsidR="006130DA" w:rsidRPr="00477E0F">
        <w:rPr>
          <w:rFonts w:ascii="Times New Roman" w:hAnsi="Times New Roman" w:cs="Times New Roman"/>
          <w:bCs/>
          <w:i/>
          <w:iCs/>
        </w:rPr>
        <w:t xml:space="preserve"> </w:t>
      </w:r>
      <w:r w:rsidR="00D84721" w:rsidRPr="00477E0F">
        <w:rPr>
          <w:rFonts w:ascii="Times New Roman" w:hAnsi="Times New Roman" w:cs="Times New Roman"/>
          <w:bCs/>
        </w:rPr>
        <w:t>отметил</w:t>
      </w:r>
      <w:r w:rsidR="006130DA" w:rsidRPr="00477E0F">
        <w:rPr>
          <w:rFonts w:ascii="Times New Roman" w:hAnsi="Times New Roman" w:cs="Times New Roman"/>
          <w:bCs/>
          <w:i/>
          <w:iCs/>
        </w:rPr>
        <w:t xml:space="preserve"> </w:t>
      </w:r>
      <w:r w:rsidR="006130DA" w:rsidRPr="00477E0F">
        <w:rPr>
          <w:rFonts w:ascii="Times New Roman" w:eastAsia="Times New Roman" w:hAnsi="Times New Roman" w:cs="Times New Roman"/>
          <w:b/>
          <w:bCs/>
        </w:rPr>
        <w:t>Алексей Комиссаров.</w:t>
      </w:r>
    </w:p>
    <w:p w:rsidR="00786129" w:rsidRPr="00B2546A" w:rsidRDefault="00786129" w:rsidP="00A944DB">
      <w:pPr>
        <w:ind w:firstLine="709"/>
        <w:jc w:val="both"/>
        <w:rPr>
          <w:rFonts w:ascii="Times New Roman" w:hAnsi="Times New Roman" w:cs="Times New Roman"/>
          <w:bCs/>
        </w:rPr>
      </w:pPr>
      <w:r w:rsidRPr="00B2546A">
        <w:rPr>
          <w:rFonts w:ascii="Times New Roman" w:hAnsi="Times New Roman" w:cs="Times New Roman"/>
          <w:bCs/>
        </w:rPr>
        <w:t>В этом году финалисты и победители конкурса объединились в «Созвездие флагманов образования» – экспертную сеть для профессиональной реализации своего потенциала в регионах страны по следующим направлениям: государственная политика, экономика и финансирование, проектная деятельность, лидерство и командообразование, управление на основе данных. Экспертная база открыта для руководителей образовательных организаций, муниципальных и региональных систем образования, которые могут пригласить эксперта к решению задач или совместной реализации проекта.</w:t>
      </w:r>
      <w:bookmarkStart w:id="0" w:name="_gjdgxs" w:colFirst="0" w:colLast="0"/>
      <w:bookmarkEnd w:id="0"/>
    </w:p>
    <w:p w:rsidR="00786129" w:rsidRPr="00B2546A" w:rsidRDefault="00786129" w:rsidP="00A944DB">
      <w:pPr>
        <w:ind w:firstLine="709"/>
        <w:jc w:val="both"/>
        <w:rPr>
          <w:rFonts w:ascii="Times New Roman" w:hAnsi="Times New Roman" w:cs="Times New Roman"/>
          <w:bCs/>
        </w:rPr>
      </w:pPr>
      <w:r w:rsidRPr="00B2546A">
        <w:rPr>
          <w:rFonts w:ascii="Times New Roman" w:hAnsi="Times New Roman" w:cs="Times New Roman"/>
          <w:bCs/>
        </w:rPr>
        <w:t>Кроме того, сообщество победителей и финалистов конкурса «Флагманы образования» при поддержке органов исполнительной власти субъектов Российской Федерации, осуществляющих государственное управление в сфере образования,</w:t>
      </w:r>
      <w:r w:rsidRPr="00B2546A">
        <w:rPr>
          <w:rFonts w:ascii="Times New Roman" w:hAnsi="Times New Roman" w:cs="Times New Roman"/>
          <w:color w:val="000000"/>
          <w:shd w:val="clear" w:color="auto" w:fill="FFFFFF"/>
        </w:rPr>
        <w:t xml:space="preserve"> </w:t>
      </w:r>
      <w:r w:rsidRPr="00B2546A">
        <w:rPr>
          <w:rFonts w:ascii="Times New Roman" w:hAnsi="Times New Roman" w:cs="Times New Roman"/>
          <w:bCs/>
        </w:rPr>
        <w:t>начали инициировать и проводить «Флагманские школы»</w:t>
      </w:r>
      <w:r w:rsidRPr="00B2546A">
        <w:rPr>
          <w:rFonts w:ascii="Times New Roman" w:hAnsi="Times New Roman" w:cs="Times New Roman"/>
        </w:rPr>
        <w:t xml:space="preserve"> –</w:t>
      </w:r>
      <w:r w:rsidRPr="00B2546A">
        <w:rPr>
          <w:rFonts w:ascii="Times New Roman" w:hAnsi="Times New Roman" w:cs="Times New Roman"/>
          <w:b/>
          <w:bCs/>
        </w:rPr>
        <w:t xml:space="preserve"> </w:t>
      </w:r>
      <w:r w:rsidRPr="00B2546A">
        <w:rPr>
          <w:rFonts w:ascii="Times New Roman" w:hAnsi="Times New Roman" w:cs="Times New Roman"/>
          <w:bCs/>
        </w:rPr>
        <w:t>проектно-образовательные сессии, интенсивы для своих коллег по актуальным вопросам, транслируют лучшие практики, решения, обмениваются опытом.</w:t>
      </w:r>
    </w:p>
    <w:p w:rsidR="00786129" w:rsidRPr="00B2546A" w:rsidRDefault="00786129" w:rsidP="00A944DB">
      <w:pPr>
        <w:ind w:firstLine="709"/>
        <w:jc w:val="both"/>
        <w:rPr>
          <w:rFonts w:ascii="Times New Roman" w:eastAsia="Times New Roman" w:hAnsi="Times New Roman" w:cs="Times New Roman"/>
          <w:color w:val="000000" w:themeColor="text1"/>
        </w:rPr>
      </w:pPr>
      <w:r w:rsidRPr="00B2546A">
        <w:rPr>
          <w:rFonts w:ascii="Times New Roman" w:eastAsia="Times New Roman" w:hAnsi="Times New Roman" w:cs="Times New Roman"/>
          <w:color w:val="000000" w:themeColor="text1"/>
        </w:rPr>
        <w:t>Конкурс «Флагманы образования» реализуется в рамках федерального проекта «Социальные лифты для каждого» национального проекта «Образование».</w:t>
      </w:r>
    </w:p>
    <w:p w:rsidR="00E14859" w:rsidRPr="00F632E8" w:rsidRDefault="00E14859" w:rsidP="00A944DB">
      <w:pPr>
        <w:pBdr>
          <w:top w:val="nil"/>
          <w:left w:val="nil"/>
          <w:bottom w:val="nil"/>
          <w:right w:val="nil"/>
          <w:between w:val="nil"/>
        </w:pBdr>
        <w:ind w:firstLine="709"/>
        <w:jc w:val="both"/>
        <w:rPr>
          <w:rFonts w:ascii="Times New Roman" w:eastAsia="Times New Roman" w:hAnsi="Times New Roman" w:cs="Times New Roman"/>
          <w:b/>
          <w:sz w:val="22"/>
          <w:szCs w:val="22"/>
          <w:highlight w:val="white"/>
          <w:u w:val="single"/>
        </w:rPr>
      </w:pPr>
      <w:bookmarkStart w:id="1" w:name="_heading=h.gjdgxs" w:colFirst="0" w:colLast="0"/>
      <w:bookmarkEnd w:id="1"/>
      <w:r w:rsidRPr="00F632E8">
        <w:rPr>
          <w:rFonts w:ascii="Times New Roman" w:eastAsia="Times New Roman" w:hAnsi="Times New Roman" w:cs="Times New Roman"/>
          <w:b/>
          <w:sz w:val="22"/>
          <w:szCs w:val="22"/>
          <w:highlight w:val="white"/>
          <w:u w:val="single"/>
        </w:rPr>
        <w:t>Информационная справка</w:t>
      </w:r>
    </w:p>
    <w:p w:rsidR="00D36194" w:rsidRPr="00F632E8" w:rsidRDefault="00D36194" w:rsidP="00A94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bCs/>
          <w:sz w:val="22"/>
          <w:szCs w:val="22"/>
        </w:rPr>
      </w:pPr>
      <w:r w:rsidRPr="00F632E8">
        <w:rPr>
          <w:rFonts w:ascii="Times New Roman" w:hAnsi="Times New Roman" w:cs="Times New Roman"/>
          <w:b/>
          <w:bCs/>
          <w:sz w:val="22"/>
          <w:szCs w:val="22"/>
        </w:rPr>
        <w:t xml:space="preserve">Автономная некоммерческая организация «Россия – страна возможностей» </w:t>
      </w:r>
      <w:r w:rsidRPr="00F632E8">
        <w:rPr>
          <w:rFonts w:ascii="Times New Roman" w:hAnsi="Times New Roman" w:cs="Times New Roman"/>
          <w:bCs/>
          <w:sz w:val="22"/>
          <w:szCs w:val="22"/>
        </w:rPr>
        <w:t>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Платформа помогает каждому человеку, независимо от того, где он живет, какую профессию он выбрал и в какой семье вырос, получить возможности для своего развития.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предпринимателями, управленцами и волонтерами. Наблюдательный совет АНО «Россия – страна возможностей» возглавляет Президент РФ Владимир Путин.</w:t>
      </w:r>
    </w:p>
    <w:p w:rsidR="00D36194" w:rsidRPr="00F632E8" w:rsidRDefault="00D36194" w:rsidP="00A94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bCs/>
          <w:sz w:val="22"/>
          <w:szCs w:val="22"/>
        </w:rPr>
      </w:pPr>
      <w:r w:rsidRPr="00F632E8">
        <w:rPr>
          <w:rFonts w:ascii="Times New Roman" w:hAnsi="Times New Roman" w:cs="Times New Roman"/>
          <w:bCs/>
          <w:sz w:val="22"/>
          <w:szCs w:val="22"/>
        </w:rPr>
        <w:t>За 4 года работы платформы участниками её 26 проектов стали около 18 миллионов человек из всех регионов России и 150 стран мира, а партнерами – более 1500 компаний, вузов, государственных и общественных организаций. Участие в проектах, конкурсах и олимпиадах платформы помогает найти единомышленников и завести полезные знакомства, поступить в вуз или пройти перспективную стажировку, найти работу мечты, продвинуться в карьере, выиграть грант, получить персонального наставника, который поможет отточить мастерство или развить лидерские качества.</w:t>
      </w:r>
    </w:p>
    <w:p w:rsidR="00D36194" w:rsidRPr="00F632E8" w:rsidRDefault="00D36194" w:rsidP="00A94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bCs/>
          <w:sz w:val="22"/>
          <w:szCs w:val="22"/>
        </w:rPr>
      </w:pPr>
      <w:r w:rsidRPr="00F632E8">
        <w:rPr>
          <w:rFonts w:ascii="Times New Roman" w:hAnsi="Times New Roman" w:cs="Times New Roman"/>
          <w:bCs/>
          <w:sz w:val="22"/>
          <w:szCs w:val="22"/>
        </w:rPr>
        <w:t>АНО «Россия – страна возможностей» развивает одноименную платформу, объединяющую 26 проектов: конкурс управленцев «Лидеры России», клуб Лидеров России «Эльбрус», всероссийская олимпиада студентов «Я – профессионал», всероссийский студенческий конкурс «Твой Ход», всероссийский конкурс «Большая перемена», всероссийский проект «Время карьеры», проект «ТопБЛОГ», проект «Культурный код», фестиваль «Российская студенческая весна», всероссийский конкурс «Мастера гостеприимства», «Цифровой прорыв. Сезон: искусственный интеллект», всероссийский профессиональный конкурс «Флагманы образования», всероссийский конкурс «Лучший социальный проект года», чемпионаты по профессиональному мастерству среди инвалидов и лиц с ограниченными возможностями здоровья «Абилимпикс», конкурс «Экософия», Российская национальная премия «Студент года», движение Ворлдскиллс Россия, благотворительный проект «Мечтай со мной», конкурс «Моя страна – моя Россия», международный инженерный чемпионат «CASE-IN», «Национальная технологическая олимпиада», платформа «Другое дело», Международный строительный чемпионат, Международная конкурс-премия уличной культуры и спорта «КАРДО», Всероссийский конкурс по поиску и развитию талантов в игровой индустрии «Начни игру», программа поощрительных поездок «Больше, чем путешествие», в т.ч. проект «Больше, чем работа» и проект «Открываем Россию заново», а также конкурс «Пишем будущее» для школьников и студентов ДНР и ЛНР.</w:t>
      </w:r>
    </w:p>
    <w:p w:rsidR="00D36194" w:rsidRPr="00F632E8" w:rsidRDefault="00D36194" w:rsidP="00A94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hAnsi="Times New Roman" w:cs="Times New Roman"/>
          <w:bCs/>
          <w:sz w:val="22"/>
          <w:szCs w:val="22"/>
        </w:rPr>
      </w:pPr>
      <w:r w:rsidRPr="00F632E8">
        <w:rPr>
          <w:rFonts w:ascii="Times New Roman" w:hAnsi="Times New Roman" w:cs="Times New Roman"/>
          <w:bCs/>
          <w:sz w:val="22"/>
          <w:szCs w:val="22"/>
        </w:rPr>
        <w:t>В рамках деятельности АНО «Россия – страна возможностей» в феврале 2019 года создан образовательный центр – Мастерская управления «Сенеж». Обучение в нем проходят участники проектов и конкурсов платформы, активная молодежь, а также управленцы и государственные служащие. Мастерская выступает площадкой для проведения различных образовательных и молодежных форумов, в том числе форума «Территория смыслов».</w:t>
      </w:r>
    </w:p>
    <w:p w:rsidR="00D50F46" w:rsidRPr="00F632E8" w:rsidRDefault="00D36194" w:rsidP="00A944DB">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ind w:firstLine="709"/>
        <w:jc w:val="both"/>
        <w:rPr>
          <w:rFonts w:ascii="Times New Roman" w:eastAsia="Times New Roman" w:hAnsi="Times New Roman" w:cs="Times New Roman"/>
          <w:sz w:val="22"/>
          <w:szCs w:val="22"/>
          <w:u w:val="single"/>
        </w:rPr>
      </w:pPr>
      <w:r w:rsidRPr="00F632E8">
        <w:rPr>
          <w:rFonts w:ascii="Times New Roman" w:hAnsi="Times New Roman" w:cs="Times New Roman"/>
          <w:bCs/>
          <w:sz w:val="22"/>
          <w:szCs w:val="22"/>
        </w:rPr>
        <w:t>В рамках АНО «Россия – страна возможностей» в августе 2020 года создан департамент оценки и методологии. Его задачами являются разработка и внедрение собственных инструментов оценки управленческих и деловых компетенций во все конкурсы и проекты платформы «Россия – страна возможностей» и партнеров, создание и поддержка центров компетенций в университетах, проведение оценки, организация обучения и подготовки кадров для деятельности центров компетенций. В вузах в 4</w:t>
      </w:r>
      <w:r w:rsidR="00B2546A">
        <w:rPr>
          <w:rFonts w:ascii="Times New Roman" w:hAnsi="Times New Roman" w:cs="Times New Roman"/>
          <w:bCs/>
          <w:sz w:val="22"/>
          <w:szCs w:val="22"/>
        </w:rPr>
        <w:t>2</w:t>
      </w:r>
      <w:r w:rsidRPr="00F632E8">
        <w:rPr>
          <w:rFonts w:ascii="Times New Roman" w:hAnsi="Times New Roman" w:cs="Times New Roman"/>
          <w:bCs/>
          <w:sz w:val="22"/>
          <w:szCs w:val="22"/>
        </w:rPr>
        <w:t xml:space="preserve"> регионах страны создано </w:t>
      </w:r>
      <w:r w:rsidR="0024528B">
        <w:rPr>
          <w:rFonts w:ascii="Times New Roman" w:hAnsi="Times New Roman" w:cs="Times New Roman"/>
          <w:bCs/>
          <w:sz w:val="22"/>
          <w:szCs w:val="22"/>
        </w:rPr>
        <w:t xml:space="preserve">более </w:t>
      </w:r>
      <w:r w:rsidR="00B2546A">
        <w:rPr>
          <w:rFonts w:ascii="Times New Roman" w:hAnsi="Times New Roman" w:cs="Times New Roman"/>
          <w:bCs/>
          <w:sz w:val="22"/>
          <w:szCs w:val="22"/>
        </w:rPr>
        <w:t>80</w:t>
      </w:r>
      <w:r w:rsidRPr="00F632E8">
        <w:rPr>
          <w:rFonts w:ascii="Times New Roman" w:hAnsi="Times New Roman" w:cs="Times New Roman"/>
          <w:bCs/>
          <w:sz w:val="22"/>
          <w:szCs w:val="22"/>
        </w:rPr>
        <w:t xml:space="preserve"> центров оценки и развития надпрофессиональных компетенций студентов.</w:t>
      </w:r>
    </w:p>
    <w:p w:rsidR="00162832" w:rsidRPr="00D50F46" w:rsidRDefault="007C74EB" w:rsidP="00784D9F">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before="120" w:after="120" w:line="288" w:lineRule="auto"/>
        <w:jc w:val="both"/>
        <w:rPr>
          <w:rFonts w:ascii="Times New Roman" w:eastAsia="Times New Roman" w:hAnsi="Times New Roman" w:cs="Times New Roman"/>
          <w:b/>
        </w:rPr>
      </w:pPr>
      <w:r w:rsidRPr="00D50F46">
        <w:rPr>
          <w:rFonts w:ascii="Times New Roman" w:eastAsia="Times New Roman" w:hAnsi="Times New Roman" w:cs="Times New Roman"/>
          <w:b/>
          <w:u w:val="single"/>
        </w:rPr>
        <w:t xml:space="preserve">Контактная информация: </w:t>
      </w:r>
    </w:p>
    <w:tbl>
      <w:tblPr>
        <w:tblStyle w:val="af8"/>
        <w:tblW w:w="9808" w:type="dxa"/>
        <w:tblInd w:w="-27" w:type="dxa"/>
        <w:tblLayout w:type="fixed"/>
        <w:tblLook w:val="0400" w:firstRow="0" w:lastRow="0" w:firstColumn="0" w:lastColumn="0" w:noHBand="0" w:noVBand="1"/>
      </w:tblPr>
      <w:tblGrid>
        <w:gridCol w:w="3261"/>
        <w:gridCol w:w="6547"/>
      </w:tblGrid>
      <w:tr w:rsidR="000A4851" w:rsidRPr="00E14859" w:rsidTr="000A4851">
        <w:trPr>
          <w:trHeight w:val="2100"/>
        </w:trPr>
        <w:tc>
          <w:tcPr>
            <w:tcW w:w="3261" w:type="dxa"/>
          </w:tcPr>
          <w:p w:rsidR="000A4851" w:rsidRPr="00E14859" w:rsidRDefault="000A4851" w:rsidP="00784D9F">
            <w:pPr>
              <w:spacing w:before="120" w:after="120" w:line="288" w:lineRule="auto"/>
              <w:jc w:val="both"/>
              <w:rPr>
                <w:rFonts w:ascii="Times New Roman" w:eastAsia="Times New Roman" w:hAnsi="Times New Roman" w:cs="Times New Roman"/>
                <w:b/>
                <w:color w:val="000000"/>
              </w:rPr>
            </w:pPr>
            <w:r w:rsidRPr="00E14859">
              <w:rPr>
                <w:rFonts w:ascii="Times New Roman" w:eastAsia="Times New Roman" w:hAnsi="Times New Roman" w:cs="Times New Roman"/>
                <w:b/>
                <w:color w:val="000000"/>
              </w:rPr>
              <w:t>Пресс–секретарь проекта «Флагманы образования»</w:t>
            </w:r>
          </w:p>
          <w:p w:rsidR="000A4851" w:rsidRPr="00E14859" w:rsidRDefault="000A4851" w:rsidP="00784D9F">
            <w:pPr>
              <w:spacing w:before="120" w:after="120" w:line="288" w:lineRule="auto"/>
              <w:jc w:val="both"/>
              <w:rPr>
                <w:rFonts w:ascii="Times New Roman" w:eastAsia="Times New Roman" w:hAnsi="Times New Roman" w:cs="Times New Roman"/>
              </w:rPr>
            </w:pPr>
            <w:r w:rsidRPr="00E14859">
              <w:rPr>
                <w:rFonts w:ascii="Times New Roman" w:eastAsia="Times New Roman" w:hAnsi="Times New Roman" w:cs="Times New Roman"/>
              </w:rPr>
              <w:t>Светлана Белых</w:t>
            </w:r>
          </w:p>
          <w:p w:rsidR="000A4851" w:rsidRPr="00E14859" w:rsidRDefault="000A4851" w:rsidP="00784D9F">
            <w:pPr>
              <w:spacing w:before="120" w:after="120" w:line="288" w:lineRule="auto"/>
              <w:jc w:val="both"/>
              <w:rPr>
                <w:rFonts w:ascii="Times New Roman" w:eastAsia="Times New Roman" w:hAnsi="Times New Roman" w:cs="Times New Roman"/>
              </w:rPr>
            </w:pPr>
            <w:r w:rsidRPr="00E14859">
              <w:rPr>
                <w:rFonts w:ascii="Times New Roman" w:eastAsia="Times New Roman" w:hAnsi="Times New Roman" w:cs="Times New Roman"/>
              </w:rPr>
              <w:t>+ 7 925 006–01–52</w:t>
            </w:r>
          </w:p>
          <w:p w:rsidR="000A4851" w:rsidRPr="00E14859" w:rsidRDefault="002F4058" w:rsidP="00784D9F">
            <w:pPr>
              <w:spacing w:before="120" w:after="120" w:line="288" w:lineRule="auto"/>
              <w:jc w:val="both"/>
              <w:rPr>
                <w:rFonts w:ascii="Times New Roman" w:eastAsia="Times New Roman" w:hAnsi="Times New Roman" w:cs="Times New Roman"/>
              </w:rPr>
            </w:pPr>
            <w:hyperlink r:id="rId16">
              <w:r w:rsidR="000A4851" w:rsidRPr="00E14859">
                <w:rPr>
                  <w:rFonts w:ascii="Times New Roman" w:eastAsia="Times New Roman" w:hAnsi="Times New Roman" w:cs="Times New Roman"/>
                  <w:color w:val="0000FF"/>
                  <w:u w:val="single"/>
                </w:rPr>
                <w:t>svetlana.belykh@rsv.ru</w:t>
              </w:r>
            </w:hyperlink>
          </w:p>
        </w:tc>
        <w:tc>
          <w:tcPr>
            <w:tcW w:w="6547" w:type="dxa"/>
          </w:tcPr>
          <w:p w:rsidR="000A4851" w:rsidRPr="00E14859" w:rsidRDefault="000A4851" w:rsidP="00784D9F">
            <w:pPr>
              <w:pBdr>
                <w:top w:val="nil"/>
                <w:left w:val="nil"/>
                <w:bottom w:val="nil"/>
                <w:right w:val="nil"/>
                <w:between w:val="nil"/>
              </w:pBdr>
              <w:spacing w:before="120" w:after="120" w:line="288" w:lineRule="auto"/>
              <w:jc w:val="both"/>
              <w:rPr>
                <w:rFonts w:ascii="Times New Roman" w:eastAsia="Times New Roman" w:hAnsi="Times New Roman" w:cs="Times New Roman"/>
                <w:b/>
                <w:color w:val="000000"/>
              </w:rPr>
            </w:pPr>
            <w:r w:rsidRPr="00E14859">
              <w:rPr>
                <w:rFonts w:ascii="Times New Roman" w:eastAsia="Times New Roman" w:hAnsi="Times New Roman" w:cs="Times New Roman"/>
                <w:b/>
                <w:color w:val="000000"/>
              </w:rPr>
              <w:t xml:space="preserve">Руководитель направления </w:t>
            </w:r>
            <w:r w:rsidR="004F4FE5">
              <w:rPr>
                <w:rFonts w:ascii="Times New Roman" w:eastAsia="Times New Roman" w:hAnsi="Times New Roman" w:cs="Times New Roman"/>
                <w:b/>
                <w:color w:val="000000"/>
              </w:rPr>
              <w:t>федеральных</w:t>
            </w:r>
            <w:r w:rsidRPr="00E14859">
              <w:rPr>
                <w:rFonts w:ascii="Times New Roman" w:eastAsia="Times New Roman" w:hAnsi="Times New Roman" w:cs="Times New Roman"/>
                <w:b/>
                <w:color w:val="000000"/>
              </w:rPr>
              <w:t xml:space="preserve"> коммуникаций АНО «Россия</w:t>
            </w:r>
            <w:r w:rsidRPr="00920A09">
              <w:rPr>
                <w:rFonts w:ascii="Times New Roman" w:eastAsia="Times New Roman" w:hAnsi="Times New Roman" w:cs="Times New Roman"/>
                <w:b/>
                <w:color w:val="000000"/>
              </w:rPr>
              <w:t xml:space="preserve"> </w:t>
            </w:r>
            <w:r w:rsidRPr="00E14859">
              <w:rPr>
                <w:rFonts w:ascii="Times New Roman" w:eastAsia="Times New Roman" w:hAnsi="Times New Roman" w:cs="Times New Roman"/>
                <w:b/>
                <w:color w:val="000000"/>
              </w:rPr>
              <w:t>–</w:t>
            </w:r>
            <w:r>
              <w:rPr>
                <w:rFonts w:ascii="Times New Roman" w:eastAsia="Times New Roman" w:hAnsi="Times New Roman" w:cs="Times New Roman"/>
                <w:b/>
                <w:color w:val="000000"/>
              </w:rPr>
              <w:t xml:space="preserve"> </w:t>
            </w:r>
            <w:r w:rsidRPr="00E14859">
              <w:rPr>
                <w:rFonts w:ascii="Times New Roman" w:eastAsia="Times New Roman" w:hAnsi="Times New Roman" w:cs="Times New Roman"/>
                <w:b/>
                <w:color w:val="000000"/>
              </w:rPr>
              <w:t>страна возможностей»</w:t>
            </w:r>
          </w:p>
          <w:p w:rsidR="000A4851" w:rsidRPr="00E14859" w:rsidRDefault="004F4FE5" w:rsidP="00784D9F">
            <w:pPr>
              <w:pBdr>
                <w:top w:val="nil"/>
                <w:left w:val="nil"/>
                <w:bottom w:val="nil"/>
                <w:right w:val="nil"/>
                <w:between w:val="nil"/>
              </w:pBdr>
              <w:spacing w:before="120" w:after="120" w:line="288"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Нина Маслова</w:t>
            </w:r>
          </w:p>
          <w:p w:rsidR="004F4FE5" w:rsidRDefault="004F4FE5" w:rsidP="00784D9F">
            <w:pPr>
              <w:spacing w:before="120" w:after="120" w:line="288" w:lineRule="auto"/>
              <w:jc w:val="both"/>
              <w:rPr>
                <w:rFonts w:ascii="Times New Roman" w:eastAsia="Times New Roman" w:hAnsi="Times New Roman" w:cs="Times New Roman"/>
                <w:color w:val="000000"/>
              </w:rPr>
            </w:pPr>
            <w:r w:rsidRPr="004F4FE5">
              <w:rPr>
                <w:rFonts w:ascii="Times New Roman" w:eastAsia="Times New Roman" w:hAnsi="Times New Roman" w:cs="Times New Roman"/>
                <w:color w:val="000000"/>
              </w:rPr>
              <w:t xml:space="preserve">+7 </w:t>
            </w:r>
            <w:r>
              <w:rPr>
                <w:rFonts w:ascii="Times New Roman" w:eastAsia="Times New Roman" w:hAnsi="Times New Roman" w:cs="Times New Roman"/>
                <w:color w:val="000000"/>
              </w:rPr>
              <w:t>(</w:t>
            </w:r>
            <w:r w:rsidRPr="004F4FE5">
              <w:rPr>
                <w:rFonts w:ascii="Times New Roman" w:eastAsia="Times New Roman" w:hAnsi="Times New Roman" w:cs="Times New Roman"/>
                <w:color w:val="000000"/>
              </w:rPr>
              <w:t>916</w:t>
            </w:r>
            <w:r>
              <w:rPr>
                <w:rFonts w:ascii="Times New Roman" w:eastAsia="Times New Roman" w:hAnsi="Times New Roman" w:cs="Times New Roman"/>
                <w:color w:val="000000"/>
              </w:rPr>
              <w:t>)</w:t>
            </w:r>
            <w:r w:rsidRPr="004F4FE5">
              <w:rPr>
                <w:rFonts w:ascii="Times New Roman" w:eastAsia="Times New Roman" w:hAnsi="Times New Roman" w:cs="Times New Roman"/>
                <w:color w:val="000000"/>
              </w:rPr>
              <w:t xml:space="preserve"> 351-10-10</w:t>
            </w:r>
          </w:p>
          <w:p w:rsidR="000A4851" w:rsidRPr="00CF59BD" w:rsidRDefault="002F4058" w:rsidP="00784D9F">
            <w:pPr>
              <w:spacing w:before="120" w:after="120" w:line="288" w:lineRule="auto"/>
              <w:jc w:val="both"/>
              <w:rPr>
                <w:rFonts w:ascii="Times New Roman" w:eastAsia="Times New Roman" w:hAnsi="Times New Roman" w:cs="Times New Roman"/>
              </w:rPr>
            </w:pPr>
            <w:hyperlink r:id="rId17" w:history="1">
              <w:r w:rsidR="004F4FE5" w:rsidRPr="009232E2">
                <w:rPr>
                  <w:rStyle w:val="ae"/>
                </w:rPr>
                <w:t>nina.maslova@rsv.ru</w:t>
              </w:r>
            </w:hyperlink>
            <w:r w:rsidR="004F4FE5">
              <w:t xml:space="preserve"> </w:t>
            </w:r>
          </w:p>
        </w:tc>
      </w:tr>
    </w:tbl>
    <w:p w:rsidR="00162832" w:rsidRDefault="00162832">
      <w:pPr>
        <w:pBdr>
          <w:top w:val="nil"/>
          <w:left w:val="nil"/>
          <w:bottom w:val="nil"/>
          <w:right w:val="nil"/>
          <w:between w:val="nil"/>
        </w:pBdr>
        <w:spacing w:before="120" w:after="120"/>
        <w:jc w:val="both"/>
        <w:rPr>
          <w:rFonts w:ascii="Times New Roman" w:eastAsia="Times New Roman" w:hAnsi="Times New Roman" w:cs="Times New Roman"/>
          <w:color w:val="000000"/>
          <w:sz w:val="22"/>
          <w:szCs w:val="22"/>
        </w:rPr>
      </w:pPr>
    </w:p>
    <w:sectPr w:rsidR="00162832" w:rsidSect="00B2546A">
      <w:pgSz w:w="11906" w:h="16838"/>
      <w:pgMar w:top="1440" w:right="1080" w:bottom="1440" w:left="1080" w:header="454" w:footer="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9E77D3" w:rsidRDefault="009E77D3">
      <w:r>
        <w:separator/>
      </w:r>
    </w:p>
  </w:endnote>
  <w:endnote w:type="continuationSeparator" w:id="0">
    <w:p w:rsidR="009E77D3" w:rsidRDefault="009E77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Liberation Sans">
    <w:altName w:val="Times New Roman"/>
    <w:charset w:val="00"/>
    <w:family w:val="auto"/>
    <w:pitch w:val="default"/>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9E77D3" w:rsidRDefault="009E77D3">
      <w:r>
        <w:separator/>
      </w:r>
    </w:p>
  </w:footnote>
  <w:footnote w:type="continuationSeparator" w:id="0">
    <w:p w:rsidR="009E77D3" w:rsidRDefault="009E77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9E0A89"/>
    <w:multiLevelType w:val="hybridMultilevel"/>
    <w:tmpl w:val="914A66C8"/>
    <w:lvl w:ilvl="0" w:tplc="B080D4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460C0AED"/>
    <w:multiLevelType w:val="hybridMultilevel"/>
    <w:tmpl w:val="AFBE78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602303247">
    <w:abstractNumId w:val="0"/>
  </w:num>
  <w:num w:numId="2" w16cid:durableId="558610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3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832"/>
    <w:rsid w:val="00020974"/>
    <w:rsid w:val="00021BF8"/>
    <w:rsid w:val="00022B84"/>
    <w:rsid w:val="00030FE2"/>
    <w:rsid w:val="00033942"/>
    <w:rsid w:val="00037952"/>
    <w:rsid w:val="000419E8"/>
    <w:rsid w:val="000467F8"/>
    <w:rsid w:val="00054538"/>
    <w:rsid w:val="000555E1"/>
    <w:rsid w:val="00057492"/>
    <w:rsid w:val="0006150C"/>
    <w:rsid w:val="000618E1"/>
    <w:rsid w:val="00070284"/>
    <w:rsid w:val="00071A0E"/>
    <w:rsid w:val="00082625"/>
    <w:rsid w:val="0008675C"/>
    <w:rsid w:val="00092D44"/>
    <w:rsid w:val="0009733B"/>
    <w:rsid w:val="000A4851"/>
    <w:rsid w:val="000A5A46"/>
    <w:rsid w:val="000B7FCC"/>
    <w:rsid w:val="000C675C"/>
    <w:rsid w:val="000E1F62"/>
    <w:rsid w:val="000E54AC"/>
    <w:rsid w:val="000F3420"/>
    <w:rsid w:val="000F5B3A"/>
    <w:rsid w:val="001074B9"/>
    <w:rsid w:val="00122FE6"/>
    <w:rsid w:val="00126852"/>
    <w:rsid w:val="0012687C"/>
    <w:rsid w:val="00132F67"/>
    <w:rsid w:val="00133003"/>
    <w:rsid w:val="00136DC3"/>
    <w:rsid w:val="00140623"/>
    <w:rsid w:val="0014603B"/>
    <w:rsid w:val="00146494"/>
    <w:rsid w:val="001470ED"/>
    <w:rsid w:val="0015332A"/>
    <w:rsid w:val="00153423"/>
    <w:rsid w:val="00162832"/>
    <w:rsid w:val="001642E7"/>
    <w:rsid w:val="00164330"/>
    <w:rsid w:val="001907B0"/>
    <w:rsid w:val="001A02D4"/>
    <w:rsid w:val="001A4D94"/>
    <w:rsid w:val="001B1A4F"/>
    <w:rsid w:val="001B6405"/>
    <w:rsid w:val="001C1246"/>
    <w:rsid w:val="001C40A6"/>
    <w:rsid w:val="001D07A3"/>
    <w:rsid w:val="001D4422"/>
    <w:rsid w:val="001D7FFC"/>
    <w:rsid w:val="001E2AA6"/>
    <w:rsid w:val="001E5CCA"/>
    <w:rsid w:val="001F2680"/>
    <w:rsid w:val="002015AC"/>
    <w:rsid w:val="002016F0"/>
    <w:rsid w:val="0020183D"/>
    <w:rsid w:val="00222EDD"/>
    <w:rsid w:val="0022363C"/>
    <w:rsid w:val="00237924"/>
    <w:rsid w:val="0024528B"/>
    <w:rsid w:val="00250ADA"/>
    <w:rsid w:val="00254A34"/>
    <w:rsid w:val="0025641B"/>
    <w:rsid w:val="002570A6"/>
    <w:rsid w:val="00270799"/>
    <w:rsid w:val="00273ED2"/>
    <w:rsid w:val="00274298"/>
    <w:rsid w:val="002759DE"/>
    <w:rsid w:val="0027615A"/>
    <w:rsid w:val="00277411"/>
    <w:rsid w:val="002801B0"/>
    <w:rsid w:val="0029019A"/>
    <w:rsid w:val="00296363"/>
    <w:rsid w:val="00297D7F"/>
    <w:rsid w:val="002A1F57"/>
    <w:rsid w:val="002A36AF"/>
    <w:rsid w:val="002C0D4E"/>
    <w:rsid w:val="002C121E"/>
    <w:rsid w:val="002C73C8"/>
    <w:rsid w:val="002D0BE6"/>
    <w:rsid w:val="002D1F56"/>
    <w:rsid w:val="002E40DC"/>
    <w:rsid w:val="002E5D32"/>
    <w:rsid w:val="002E6685"/>
    <w:rsid w:val="002F4058"/>
    <w:rsid w:val="003008EE"/>
    <w:rsid w:val="003118E8"/>
    <w:rsid w:val="003145B4"/>
    <w:rsid w:val="0032378C"/>
    <w:rsid w:val="003322FF"/>
    <w:rsid w:val="00334674"/>
    <w:rsid w:val="003373D8"/>
    <w:rsid w:val="0034730D"/>
    <w:rsid w:val="0035078E"/>
    <w:rsid w:val="00351149"/>
    <w:rsid w:val="003513F9"/>
    <w:rsid w:val="0035721E"/>
    <w:rsid w:val="00360FBC"/>
    <w:rsid w:val="0037606D"/>
    <w:rsid w:val="003839D9"/>
    <w:rsid w:val="003A4E74"/>
    <w:rsid w:val="003A65B3"/>
    <w:rsid w:val="003B04A1"/>
    <w:rsid w:val="003C06A7"/>
    <w:rsid w:val="003C1190"/>
    <w:rsid w:val="003C5F93"/>
    <w:rsid w:val="003D4CE7"/>
    <w:rsid w:val="003D6E93"/>
    <w:rsid w:val="003E354A"/>
    <w:rsid w:val="003E4C8E"/>
    <w:rsid w:val="003F7E6B"/>
    <w:rsid w:val="00400331"/>
    <w:rsid w:val="00400B1B"/>
    <w:rsid w:val="00405C79"/>
    <w:rsid w:val="00416793"/>
    <w:rsid w:val="00424712"/>
    <w:rsid w:val="00424C59"/>
    <w:rsid w:val="00424EB4"/>
    <w:rsid w:val="00426F4A"/>
    <w:rsid w:val="004422A6"/>
    <w:rsid w:val="004431EA"/>
    <w:rsid w:val="00451F12"/>
    <w:rsid w:val="004545A6"/>
    <w:rsid w:val="00455462"/>
    <w:rsid w:val="004575FD"/>
    <w:rsid w:val="00463C91"/>
    <w:rsid w:val="00477E0F"/>
    <w:rsid w:val="004929FA"/>
    <w:rsid w:val="004A304C"/>
    <w:rsid w:val="004A621F"/>
    <w:rsid w:val="004B16AC"/>
    <w:rsid w:val="004C41D2"/>
    <w:rsid w:val="004D5248"/>
    <w:rsid w:val="004E6777"/>
    <w:rsid w:val="004E7259"/>
    <w:rsid w:val="004F072E"/>
    <w:rsid w:val="004F3376"/>
    <w:rsid w:val="004F4FE5"/>
    <w:rsid w:val="004F7E5E"/>
    <w:rsid w:val="00510ABF"/>
    <w:rsid w:val="005114D1"/>
    <w:rsid w:val="00520BE5"/>
    <w:rsid w:val="00526886"/>
    <w:rsid w:val="005317B7"/>
    <w:rsid w:val="005435F0"/>
    <w:rsid w:val="00551458"/>
    <w:rsid w:val="0055326F"/>
    <w:rsid w:val="00553A40"/>
    <w:rsid w:val="005702A0"/>
    <w:rsid w:val="00570895"/>
    <w:rsid w:val="005720F9"/>
    <w:rsid w:val="0057512C"/>
    <w:rsid w:val="005768C6"/>
    <w:rsid w:val="005A3CF6"/>
    <w:rsid w:val="005A54C1"/>
    <w:rsid w:val="005B28C5"/>
    <w:rsid w:val="005B68BC"/>
    <w:rsid w:val="005C0BBE"/>
    <w:rsid w:val="005C3D79"/>
    <w:rsid w:val="005C561F"/>
    <w:rsid w:val="005D0309"/>
    <w:rsid w:val="005D1132"/>
    <w:rsid w:val="005D3BBE"/>
    <w:rsid w:val="005D62FC"/>
    <w:rsid w:val="005D7720"/>
    <w:rsid w:val="005E0175"/>
    <w:rsid w:val="005E6B2E"/>
    <w:rsid w:val="005F2615"/>
    <w:rsid w:val="005F5E0C"/>
    <w:rsid w:val="006130DA"/>
    <w:rsid w:val="00621ED4"/>
    <w:rsid w:val="00627D68"/>
    <w:rsid w:val="00631F1B"/>
    <w:rsid w:val="00633A5A"/>
    <w:rsid w:val="006347D4"/>
    <w:rsid w:val="00634F27"/>
    <w:rsid w:val="00652464"/>
    <w:rsid w:val="00656FD9"/>
    <w:rsid w:val="00656FF3"/>
    <w:rsid w:val="00671F24"/>
    <w:rsid w:val="006761DF"/>
    <w:rsid w:val="00696B4D"/>
    <w:rsid w:val="006A2526"/>
    <w:rsid w:val="006A4B2B"/>
    <w:rsid w:val="006B45EB"/>
    <w:rsid w:val="006C185A"/>
    <w:rsid w:val="006C28AC"/>
    <w:rsid w:val="006C318A"/>
    <w:rsid w:val="006D7BD5"/>
    <w:rsid w:val="006E16F6"/>
    <w:rsid w:val="006E3168"/>
    <w:rsid w:val="006F6539"/>
    <w:rsid w:val="007018F9"/>
    <w:rsid w:val="00703D5D"/>
    <w:rsid w:val="00703FC0"/>
    <w:rsid w:val="00711F10"/>
    <w:rsid w:val="00725BFD"/>
    <w:rsid w:val="007265C4"/>
    <w:rsid w:val="00743947"/>
    <w:rsid w:val="00751912"/>
    <w:rsid w:val="00755F8D"/>
    <w:rsid w:val="00767680"/>
    <w:rsid w:val="007726F8"/>
    <w:rsid w:val="00772D77"/>
    <w:rsid w:val="007732C9"/>
    <w:rsid w:val="00773E2E"/>
    <w:rsid w:val="007802ED"/>
    <w:rsid w:val="00784D9F"/>
    <w:rsid w:val="00786129"/>
    <w:rsid w:val="00795BEE"/>
    <w:rsid w:val="0079728B"/>
    <w:rsid w:val="007A1BCD"/>
    <w:rsid w:val="007C74EB"/>
    <w:rsid w:val="007D016C"/>
    <w:rsid w:val="007D04F0"/>
    <w:rsid w:val="007D2DE2"/>
    <w:rsid w:val="007D3B24"/>
    <w:rsid w:val="007D5957"/>
    <w:rsid w:val="007E2347"/>
    <w:rsid w:val="007F0C44"/>
    <w:rsid w:val="007F33F4"/>
    <w:rsid w:val="007F75A0"/>
    <w:rsid w:val="00800CBD"/>
    <w:rsid w:val="00816D94"/>
    <w:rsid w:val="00826893"/>
    <w:rsid w:val="00830903"/>
    <w:rsid w:val="0083102A"/>
    <w:rsid w:val="00835D0D"/>
    <w:rsid w:val="00835D64"/>
    <w:rsid w:val="00841D75"/>
    <w:rsid w:val="008444D9"/>
    <w:rsid w:val="0085103C"/>
    <w:rsid w:val="00851F35"/>
    <w:rsid w:val="0085584E"/>
    <w:rsid w:val="00857CC0"/>
    <w:rsid w:val="00860737"/>
    <w:rsid w:val="00887827"/>
    <w:rsid w:val="00894051"/>
    <w:rsid w:val="00895FAC"/>
    <w:rsid w:val="008A2F61"/>
    <w:rsid w:val="008B0766"/>
    <w:rsid w:val="008B4D01"/>
    <w:rsid w:val="008C04A6"/>
    <w:rsid w:val="008C09F6"/>
    <w:rsid w:val="008C6C0C"/>
    <w:rsid w:val="008C6EFE"/>
    <w:rsid w:val="008D24C4"/>
    <w:rsid w:val="008E0AA1"/>
    <w:rsid w:val="008E5ECB"/>
    <w:rsid w:val="008F19AC"/>
    <w:rsid w:val="008F78E2"/>
    <w:rsid w:val="00906F03"/>
    <w:rsid w:val="009177B4"/>
    <w:rsid w:val="0092066E"/>
    <w:rsid w:val="00920A09"/>
    <w:rsid w:val="00925C9D"/>
    <w:rsid w:val="00930966"/>
    <w:rsid w:val="00935233"/>
    <w:rsid w:val="009418CE"/>
    <w:rsid w:val="00943AF0"/>
    <w:rsid w:val="0094722D"/>
    <w:rsid w:val="00952620"/>
    <w:rsid w:val="0095575C"/>
    <w:rsid w:val="00955955"/>
    <w:rsid w:val="009572EF"/>
    <w:rsid w:val="00967354"/>
    <w:rsid w:val="00983AEB"/>
    <w:rsid w:val="0098666B"/>
    <w:rsid w:val="009A17F2"/>
    <w:rsid w:val="009A37CB"/>
    <w:rsid w:val="009A48EB"/>
    <w:rsid w:val="009B3D9A"/>
    <w:rsid w:val="009B518F"/>
    <w:rsid w:val="009C1F0B"/>
    <w:rsid w:val="009C2BB7"/>
    <w:rsid w:val="009C3651"/>
    <w:rsid w:val="009D27EB"/>
    <w:rsid w:val="009E269E"/>
    <w:rsid w:val="009E6BFF"/>
    <w:rsid w:val="009E77D3"/>
    <w:rsid w:val="009F3F8F"/>
    <w:rsid w:val="009F3FD7"/>
    <w:rsid w:val="009F798B"/>
    <w:rsid w:val="009F7EF8"/>
    <w:rsid w:val="00A0140F"/>
    <w:rsid w:val="00A13D40"/>
    <w:rsid w:val="00A170C6"/>
    <w:rsid w:val="00A2033F"/>
    <w:rsid w:val="00A2385E"/>
    <w:rsid w:val="00A305A4"/>
    <w:rsid w:val="00A30C7A"/>
    <w:rsid w:val="00A32386"/>
    <w:rsid w:val="00A33CDA"/>
    <w:rsid w:val="00A34BF8"/>
    <w:rsid w:val="00A37437"/>
    <w:rsid w:val="00A468FD"/>
    <w:rsid w:val="00A524D9"/>
    <w:rsid w:val="00A75063"/>
    <w:rsid w:val="00A76A0A"/>
    <w:rsid w:val="00A8752C"/>
    <w:rsid w:val="00A944DB"/>
    <w:rsid w:val="00AA024B"/>
    <w:rsid w:val="00AA0539"/>
    <w:rsid w:val="00AB1828"/>
    <w:rsid w:val="00AC66F9"/>
    <w:rsid w:val="00AC671D"/>
    <w:rsid w:val="00AD0EE1"/>
    <w:rsid w:val="00AD58AF"/>
    <w:rsid w:val="00AE68F4"/>
    <w:rsid w:val="00AF1D56"/>
    <w:rsid w:val="00B2546A"/>
    <w:rsid w:val="00B26133"/>
    <w:rsid w:val="00B41BE6"/>
    <w:rsid w:val="00B43DCC"/>
    <w:rsid w:val="00B45A6F"/>
    <w:rsid w:val="00B564DB"/>
    <w:rsid w:val="00B603F4"/>
    <w:rsid w:val="00B60FD0"/>
    <w:rsid w:val="00B62972"/>
    <w:rsid w:val="00B7031C"/>
    <w:rsid w:val="00B7489A"/>
    <w:rsid w:val="00B74AE0"/>
    <w:rsid w:val="00B777D9"/>
    <w:rsid w:val="00B82880"/>
    <w:rsid w:val="00B841CD"/>
    <w:rsid w:val="00B9198F"/>
    <w:rsid w:val="00BA3177"/>
    <w:rsid w:val="00BA4159"/>
    <w:rsid w:val="00BB32B0"/>
    <w:rsid w:val="00BB690C"/>
    <w:rsid w:val="00BC59F6"/>
    <w:rsid w:val="00BC5D1C"/>
    <w:rsid w:val="00BD5A30"/>
    <w:rsid w:val="00BE556B"/>
    <w:rsid w:val="00BE7179"/>
    <w:rsid w:val="00BF3081"/>
    <w:rsid w:val="00C06EC5"/>
    <w:rsid w:val="00C10BA5"/>
    <w:rsid w:val="00C10F77"/>
    <w:rsid w:val="00C22747"/>
    <w:rsid w:val="00C2415A"/>
    <w:rsid w:val="00C27B7B"/>
    <w:rsid w:val="00C34D71"/>
    <w:rsid w:val="00C56144"/>
    <w:rsid w:val="00C57DB0"/>
    <w:rsid w:val="00C62B7D"/>
    <w:rsid w:val="00C637EB"/>
    <w:rsid w:val="00C639C6"/>
    <w:rsid w:val="00C65BBA"/>
    <w:rsid w:val="00C71DE1"/>
    <w:rsid w:val="00C804F4"/>
    <w:rsid w:val="00C85AEC"/>
    <w:rsid w:val="00C9793E"/>
    <w:rsid w:val="00C97EC0"/>
    <w:rsid w:val="00CA600C"/>
    <w:rsid w:val="00CA76D9"/>
    <w:rsid w:val="00CB5D97"/>
    <w:rsid w:val="00CD06C9"/>
    <w:rsid w:val="00CD5ACC"/>
    <w:rsid w:val="00CE4782"/>
    <w:rsid w:val="00CE7A43"/>
    <w:rsid w:val="00CF59BD"/>
    <w:rsid w:val="00D050D8"/>
    <w:rsid w:val="00D06219"/>
    <w:rsid w:val="00D106FF"/>
    <w:rsid w:val="00D25020"/>
    <w:rsid w:val="00D30AA2"/>
    <w:rsid w:val="00D35E70"/>
    <w:rsid w:val="00D36194"/>
    <w:rsid w:val="00D50F46"/>
    <w:rsid w:val="00D5187D"/>
    <w:rsid w:val="00D607CC"/>
    <w:rsid w:val="00D84721"/>
    <w:rsid w:val="00DA1059"/>
    <w:rsid w:val="00DA501E"/>
    <w:rsid w:val="00DB5255"/>
    <w:rsid w:val="00DC2CCB"/>
    <w:rsid w:val="00DD2958"/>
    <w:rsid w:val="00DE3E01"/>
    <w:rsid w:val="00DE5B97"/>
    <w:rsid w:val="00DE6E95"/>
    <w:rsid w:val="00E14859"/>
    <w:rsid w:val="00E21845"/>
    <w:rsid w:val="00E271F3"/>
    <w:rsid w:val="00E41757"/>
    <w:rsid w:val="00E442E6"/>
    <w:rsid w:val="00E469CD"/>
    <w:rsid w:val="00E50845"/>
    <w:rsid w:val="00E547F7"/>
    <w:rsid w:val="00E56E6A"/>
    <w:rsid w:val="00E67B51"/>
    <w:rsid w:val="00E74AF3"/>
    <w:rsid w:val="00E95950"/>
    <w:rsid w:val="00E96D2C"/>
    <w:rsid w:val="00EA1186"/>
    <w:rsid w:val="00EA75FB"/>
    <w:rsid w:val="00EB736D"/>
    <w:rsid w:val="00ED0825"/>
    <w:rsid w:val="00ED2A13"/>
    <w:rsid w:val="00EE1D91"/>
    <w:rsid w:val="00EE2D48"/>
    <w:rsid w:val="00F01791"/>
    <w:rsid w:val="00F22D69"/>
    <w:rsid w:val="00F23970"/>
    <w:rsid w:val="00F31BB4"/>
    <w:rsid w:val="00F42FB2"/>
    <w:rsid w:val="00F44FE1"/>
    <w:rsid w:val="00F47E56"/>
    <w:rsid w:val="00F55152"/>
    <w:rsid w:val="00F60BBC"/>
    <w:rsid w:val="00F632E8"/>
    <w:rsid w:val="00F63E9A"/>
    <w:rsid w:val="00F66968"/>
    <w:rsid w:val="00F6773E"/>
    <w:rsid w:val="00F71FF0"/>
    <w:rsid w:val="00F86F6E"/>
    <w:rsid w:val="00F954C2"/>
    <w:rsid w:val="00FA27DD"/>
    <w:rsid w:val="00FC4761"/>
    <w:rsid w:val="00FC75DF"/>
    <w:rsid w:val="00FD2593"/>
    <w:rsid w:val="00FD25C1"/>
    <w:rsid w:val="00FD7C1A"/>
    <w:rsid w:val="00FE7AF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E06C4ABE-F060-2A4E-992C-BED4CC79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Cambria"/>
        <w:sz w:val="24"/>
        <w:szCs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92EB9"/>
  </w:style>
  <w:style w:type="paragraph" w:styleId="1">
    <w:name w:val="heading 1"/>
    <w:basedOn w:val="10"/>
    <w:next w:val="10"/>
    <w:uiPriority w:val="9"/>
    <w:qFormat/>
    <w:rsid w:val="00C916A0"/>
    <w:pPr>
      <w:keepNext/>
      <w:keepLines/>
      <w:spacing w:before="480" w:after="120"/>
      <w:outlineLvl w:val="0"/>
    </w:pPr>
    <w:rPr>
      <w:b/>
      <w:sz w:val="48"/>
      <w:szCs w:val="48"/>
    </w:rPr>
  </w:style>
  <w:style w:type="paragraph" w:styleId="2">
    <w:name w:val="heading 2"/>
    <w:basedOn w:val="10"/>
    <w:next w:val="10"/>
    <w:uiPriority w:val="9"/>
    <w:semiHidden/>
    <w:unhideWhenUsed/>
    <w:qFormat/>
    <w:rsid w:val="00C916A0"/>
    <w:pPr>
      <w:keepNext/>
      <w:keepLines/>
      <w:spacing w:before="360" w:after="80"/>
      <w:outlineLvl w:val="1"/>
    </w:pPr>
    <w:rPr>
      <w:b/>
      <w:sz w:val="36"/>
      <w:szCs w:val="36"/>
    </w:rPr>
  </w:style>
  <w:style w:type="paragraph" w:styleId="3">
    <w:name w:val="heading 3"/>
    <w:basedOn w:val="10"/>
    <w:next w:val="10"/>
    <w:uiPriority w:val="9"/>
    <w:semiHidden/>
    <w:unhideWhenUsed/>
    <w:qFormat/>
    <w:rsid w:val="00C916A0"/>
    <w:pPr>
      <w:keepNext/>
      <w:keepLines/>
      <w:spacing w:before="280" w:after="80"/>
      <w:outlineLvl w:val="2"/>
    </w:pPr>
    <w:rPr>
      <w:b/>
      <w:sz w:val="28"/>
      <w:szCs w:val="28"/>
    </w:rPr>
  </w:style>
  <w:style w:type="paragraph" w:styleId="4">
    <w:name w:val="heading 4"/>
    <w:basedOn w:val="10"/>
    <w:next w:val="10"/>
    <w:uiPriority w:val="9"/>
    <w:semiHidden/>
    <w:unhideWhenUsed/>
    <w:qFormat/>
    <w:rsid w:val="00C916A0"/>
    <w:pPr>
      <w:keepNext/>
      <w:keepLines/>
      <w:spacing w:before="240" w:after="40"/>
      <w:outlineLvl w:val="3"/>
    </w:pPr>
    <w:rPr>
      <w:b/>
    </w:rPr>
  </w:style>
  <w:style w:type="paragraph" w:styleId="5">
    <w:name w:val="heading 5"/>
    <w:basedOn w:val="10"/>
    <w:next w:val="10"/>
    <w:uiPriority w:val="9"/>
    <w:semiHidden/>
    <w:unhideWhenUsed/>
    <w:qFormat/>
    <w:rsid w:val="00C916A0"/>
    <w:pPr>
      <w:keepNext/>
      <w:keepLines/>
      <w:spacing w:before="220" w:after="40"/>
      <w:outlineLvl w:val="4"/>
    </w:pPr>
    <w:rPr>
      <w:b/>
      <w:sz w:val="22"/>
      <w:szCs w:val="22"/>
    </w:rPr>
  </w:style>
  <w:style w:type="paragraph" w:styleId="6">
    <w:name w:val="heading 6"/>
    <w:basedOn w:val="10"/>
    <w:next w:val="10"/>
    <w:uiPriority w:val="9"/>
    <w:semiHidden/>
    <w:unhideWhenUsed/>
    <w:qFormat/>
    <w:rsid w:val="00C916A0"/>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755F8D"/>
    <w:tblPr>
      <w:tblCellMar>
        <w:top w:w="0" w:type="dxa"/>
        <w:left w:w="0" w:type="dxa"/>
        <w:bottom w:w="0" w:type="dxa"/>
        <w:right w:w="0" w:type="dxa"/>
      </w:tblCellMar>
    </w:tblPr>
  </w:style>
  <w:style w:type="paragraph" w:styleId="a3">
    <w:name w:val="Title"/>
    <w:basedOn w:val="10"/>
    <w:next w:val="10"/>
    <w:uiPriority w:val="10"/>
    <w:qFormat/>
    <w:rsid w:val="00C916A0"/>
    <w:pPr>
      <w:keepNext/>
      <w:spacing w:before="240" w:after="120"/>
    </w:pPr>
    <w:rPr>
      <w:rFonts w:ascii="Liberation Sans" w:eastAsia="Liberation Sans" w:hAnsi="Liberation Sans" w:cs="Liberation Sans"/>
      <w:sz w:val="28"/>
      <w:szCs w:val="28"/>
    </w:rPr>
  </w:style>
  <w:style w:type="table" w:customStyle="1" w:styleId="TableNormal0">
    <w:name w:val="Table Normal"/>
    <w:rsid w:val="004E000E"/>
    <w:tblPr>
      <w:tblCellMar>
        <w:top w:w="0" w:type="dxa"/>
        <w:left w:w="0" w:type="dxa"/>
        <w:bottom w:w="0" w:type="dxa"/>
        <w:right w:w="0" w:type="dxa"/>
      </w:tblCellMar>
    </w:tblPr>
  </w:style>
  <w:style w:type="paragraph" w:customStyle="1" w:styleId="10">
    <w:name w:val="Обычный1"/>
    <w:rsid w:val="00C916A0"/>
  </w:style>
  <w:style w:type="table" w:customStyle="1" w:styleId="TableNormal1">
    <w:name w:val="Table Normal"/>
    <w:rsid w:val="00C916A0"/>
    <w:tblPr>
      <w:tblCellMar>
        <w:top w:w="0" w:type="dxa"/>
        <w:left w:w="0" w:type="dxa"/>
        <w:bottom w:w="0" w:type="dxa"/>
        <w:right w:w="0" w:type="dxa"/>
      </w:tblCellMar>
    </w:tblPr>
  </w:style>
  <w:style w:type="paragraph" w:styleId="a4">
    <w:name w:val="Subtitle"/>
    <w:basedOn w:val="a"/>
    <w:next w:val="a"/>
    <w:uiPriority w:val="11"/>
    <w:qFormat/>
    <w:rsid w:val="00755F8D"/>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1"/>
    <w:rsid w:val="00C916A0"/>
    <w:tblPr>
      <w:tblStyleRowBandSize w:val="1"/>
      <w:tblStyleColBandSize w:val="1"/>
      <w:tblCellMar>
        <w:left w:w="115" w:type="dxa"/>
        <w:right w:w="115" w:type="dxa"/>
      </w:tblCellMar>
    </w:tblPr>
  </w:style>
  <w:style w:type="paragraph" w:styleId="a6">
    <w:name w:val="Balloon Text"/>
    <w:basedOn w:val="a"/>
    <w:link w:val="a7"/>
    <w:uiPriority w:val="99"/>
    <w:semiHidden/>
    <w:unhideWhenUsed/>
    <w:rsid w:val="0041297F"/>
    <w:rPr>
      <w:rFonts w:ascii="Tahoma" w:hAnsi="Tahoma" w:cs="Tahoma"/>
      <w:sz w:val="16"/>
      <w:szCs w:val="16"/>
    </w:rPr>
  </w:style>
  <w:style w:type="character" w:customStyle="1" w:styleId="a7">
    <w:name w:val="Текст выноски Знак"/>
    <w:basedOn w:val="a0"/>
    <w:link w:val="a6"/>
    <w:uiPriority w:val="99"/>
    <w:semiHidden/>
    <w:rsid w:val="0041297F"/>
    <w:rPr>
      <w:rFonts w:ascii="Tahoma" w:hAnsi="Tahoma" w:cs="Tahoma"/>
      <w:sz w:val="16"/>
      <w:szCs w:val="16"/>
    </w:rPr>
  </w:style>
  <w:style w:type="character" w:styleId="a8">
    <w:name w:val="annotation reference"/>
    <w:basedOn w:val="a0"/>
    <w:uiPriority w:val="99"/>
    <w:semiHidden/>
    <w:unhideWhenUsed/>
    <w:rsid w:val="00A25DCE"/>
    <w:rPr>
      <w:sz w:val="16"/>
      <w:szCs w:val="16"/>
    </w:rPr>
  </w:style>
  <w:style w:type="paragraph" w:styleId="a9">
    <w:name w:val="annotation text"/>
    <w:basedOn w:val="a"/>
    <w:link w:val="aa"/>
    <w:uiPriority w:val="99"/>
    <w:semiHidden/>
    <w:unhideWhenUsed/>
    <w:rsid w:val="00A25DCE"/>
    <w:rPr>
      <w:sz w:val="20"/>
      <w:szCs w:val="20"/>
    </w:rPr>
  </w:style>
  <w:style w:type="character" w:customStyle="1" w:styleId="aa">
    <w:name w:val="Текст примечания Знак"/>
    <w:basedOn w:val="a0"/>
    <w:link w:val="a9"/>
    <w:uiPriority w:val="99"/>
    <w:semiHidden/>
    <w:rsid w:val="00A25DCE"/>
    <w:rPr>
      <w:sz w:val="20"/>
      <w:szCs w:val="20"/>
    </w:rPr>
  </w:style>
  <w:style w:type="paragraph" w:styleId="ab">
    <w:name w:val="annotation subject"/>
    <w:basedOn w:val="a9"/>
    <w:next w:val="a9"/>
    <w:link w:val="ac"/>
    <w:uiPriority w:val="99"/>
    <w:semiHidden/>
    <w:unhideWhenUsed/>
    <w:rsid w:val="00A25DCE"/>
    <w:rPr>
      <w:b/>
      <w:bCs/>
    </w:rPr>
  </w:style>
  <w:style w:type="character" w:customStyle="1" w:styleId="ac">
    <w:name w:val="Тема примечания Знак"/>
    <w:basedOn w:val="aa"/>
    <w:link w:val="ab"/>
    <w:uiPriority w:val="99"/>
    <w:semiHidden/>
    <w:rsid w:val="00A25DCE"/>
    <w:rPr>
      <w:b/>
      <w:bCs/>
      <w:sz w:val="20"/>
      <w:szCs w:val="20"/>
    </w:rPr>
  </w:style>
  <w:style w:type="paragraph" w:styleId="ad">
    <w:name w:val="Revision"/>
    <w:hidden/>
    <w:uiPriority w:val="99"/>
    <w:semiHidden/>
    <w:rsid w:val="00A25DCE"/>
  </w:style>
  <w:style w:type="character" w:styleId="ae">
    <w:name w:val="Hyperlink"/>
    <w:basedOn w:val="a0"/>
    <w:uiPriority w:val="99"/>
    <w:unhideWhenUsed/>
    <w:rsid w:val="00E7554E"/>
    <w:rPr>
      <w:color w:val="0000FF" w:themeColor="hyperlink"/>
      <w:u w:val="single"/>
    </w:rPr>
  </w:style>
  <w:style w:type="character" w:customStyle="1" w:styleId="11">
    <w:name w:val="Неразрешенное упоминание1"/>
    <w:basedOn w:val="a0"/>
    <w:uiPriority w:val="99"/>
    <w:semiHidden/>
    <w:unhideWhenUsed/>
    <w:rsid w:val="00E7554E"/>
    <w:rPr>
      <w:color w:val="605E5C"/>
      <w:shd w:val="clear" w:color="auto" w:fill="E1DFDD"/>
    </w:rPr>
  </w:style>
  <w:style w:type="paragraph" w:styleId="af">
    <w:name w:val="header"/>
    <w:basedOn w:val="a"/>
    <w:link w:val="af0"/>
    <w:uiPriority w:val="99"/>
    <w:unhideWhenUsed/>
    <w:rsid w:val="00D8051C"/>
    <w:pPr>
      <w:tabs>
        <w:tab w:val="center" w:pos="4677"/>
        <w:tab w:val="right" w:pos="9355"/>
      </w:tabs>
    </w:pPr>
  </w:style>
  <w:style w:type="character" w:customStyle="1" w:styleId="af0">
    <w:name w:val="Верхний колонтитул Знак"/>
    <w:basedOn w:val="a0"/>
    <w:link w:val="af"/>
    <w:uiPriority w:val="99"/>
    <w:rsid w:val="00D8051C"/>
  </w:style>
  <w:style w:type="paragraph" w:styleId="af1">
    <w:name w:val="footer"/>
    <w:basedOn w:val="a"/>
    <w:link w:val="af2"/>
    <w:uiPriority w:val="99"/>
    <w:unhideWhenUsed/>
    <w:rsid w:val="00D8051C"/>
    <w:pPr>
      <w:tabs>
        <w:tab w:val="center" w:pos="4677"/>
        <w:tab w:val="right" w:pos="9355"/>
      </w:tabs>
    </w:pPr>
  </w:style>
  <w:style w:type="character" w:customStyle="1" w:styleId="af2">
    <w:name w:val="Нижний колонтитул Знак"/>
    <w:basedOn w:val="a0"/>
    <w:link w:val="af1"/>
    <w:uiPriority w:val="99"/>
    <w:rsid w:val="00D8051C"/>
  </w:style>
  <w:style w:type="table" w:customStyle="1" w:styleId="af3">
    <w:basedOn w:val="TableNormal1"/>
    <w:rsid w:val="004E000E"/>
    <w:tblPr>
      <w:tblStyleRowBandSize w:val="1"/>
      <w:tblStyleColBandSize w:val="1"/>
      <w:tblCellMar>
        <w:left w:w="115" w:type="dxa"/>
        <w:right w:w="115" w:type="dxa"/>
      </w:tblCellMar>
    </w:tblPr>
  </w:style>
  <w:style w:type="paragraph" w:styleId="af4">
    <w:name w:val="List Paragraph"/>
    <w:basedOn w:val="a"/>
    <w:link w:val="af5"/>
    <w:uiPriority w:val="34"/>
    <w:qFormat/>
    <w:rsid w:val="003E3373"/>
    <w:pPr>
      <w:ind w:left="720"/>
      <w:contextualSpacing/>
    </w:pPr>
  </w:style>
  <w:style w:type="character" w:styleId="af6">
    <w:name w:val="Strong"/>
    <w:basedOn w:val="a0"/>
    <w:uiPriority w:val="22"/>
    <w:qFormat/>
    <w:rsid w:val="00EC17D4"/>
    <w:rPr>
      <w:b/>
      <w:bCs/>
    </w:rPr>
  </w:style>
  <w:style w:type="character" w:customStyle="1" w:styleId="20">
    <w:name w:val="Неразрешенное упоминание2"/>
    <w:basedOn w:val="a0"/>
    <w:uiPriority w:val="99"/>
    <w:semiHidden/>
    <w:unhideWhenUsed/>
    <w:rsid w:val="004A4B6C"/>
    <w:rPr>
      <w:color w:val="605E5C"/>
      <w:shd w:val="clear" w:color="auto" w:fill="E1DFDD"/>
    </w:rPr>
  </w:style>
  <w:style w:type="character" w:customStyle="1" w:styleId="30">
    <w:name w:val="Неразрешенное упоминание3"/>
    <w:basedOn w:val="a0"/>
    <w:uiPriority w:val="99"/>
    <w:semiHidden/>
    <w:unhideWhenUsed/>
    <w:rsid w:val="001B4D4E"/>
    <w:rPr>
      <w:color w:val="605E5C"/>
      <w:shd w:val="clear" w:color="auto" w:fill="E1DFDD"/>
    </w:rPr>
  </w:style>
  <w:style w:type="paragraph" w:customStyle="1" w:styleId="12">
    <w:name w:val="1"/>
    <w:basedOn w:val="a"/>
    <w:link w:val="13"/>
    <w:qFormat/>
    <w:rsid w:val="0020186F"/>
    <w:pPr>
      <w:suppressAutoHyphens/>
      <w:spacing w:before="120" w:after="120" w:line="288" w:lineRule="auto"/>
      <w:jc w:val="both"/>
      <w:outlineLvl w:val="0"/>
    </w:pPr>
    <w:rPr>
      <w:rFonts w:ascii="Times New Roman" w:eastAsia="Times New Roman" w:hAnsi="Times New Roman" w:cs="Times New Roman"/>
      <w:iCs/>
      <w:position w:val="-2"/>
      <w:u w:color="000000"/>
    </w:rPr>
  </w:style>
  <w:style w:type="character" w:customStyle="1" w:styleId="13">
    <w:name w:val="1 Знак"/>
    <w:basedOn w:val="a0"/>
    <w:link w:val="12"/>
    <w:rsid w:val="0020186F"/>
    <w:rPr>
      <w:rFonts w:ascii="Times New Roman" w:eastAsia="Times New Roman" w:hAnsi="Times New Roman" w:cs="Times New Roman"/>
      <w:iCs/>
      <w:position w:val="-2"/>
      <w:u w:color="000000"/>
    </w:rPr>
  </w:style>
  <w:style w:type="character" w:customStyle="1" w:styleId="40">
    <w:name w:val="Неразрешенное упоминание4"/>
    <w:basedOn w:val="a0"/>
    <w:uiPriority w:val="99"/>
    <w:semiHidden/>
    <w:unhideWhenUsed/>
    <w:rsid w:val="008D29FE"/>
    <w:rPr>
      <w:color w:val="605E5C"/>
      <w:shd w:val="clear" w:color="auto" w:fill="E1DFDD"/>
    </w:rPr>
  </w:style>
  <w:style w:type="character" w:customStyle="1" w:styleId="normaltextrun">
    <w:name w:val="normaltextrun"/>
    <w:basedOn w:val="a0"/>
    <w:rsid w:val="00170652"/>
  </w:style>
  <w:style w:type="character" w:customStyle="1" w:styleId="eop">
    <w:name w:val="eop"/>
    <w:basedOn w:val="a0"/>
    <w:rsid w:val="00170652"/>
  </w:style>
  <w:style w:type="character" w:styleId="af7">
    <w:name w:val="Emphasis"/>
    <w:basedOn w:val="a0"/>
    <w:uiPriority w:val="20"/>
    <w:qFormat/>
    <w:rsid w:val="009E0348"/>
    <w:rPr>
      <w:i/>
      <w:iCs/>
    </w:rPr>
  </w:style>
  <w:style w:type="character" w:customStyle="1" w:styleId="time">
    <w:name w:val="time"/>
    <w:basedOn w:val="a0"/>
    <w:rsid w:val="009E0348"/>
  </w:style>
  <w:style w:type="character" w:customStyle="1" w:styleId="i18n">
    <w:name w:val="i18n"/>
    <w:basedOn w:val="a0"/>
    <w:rsid w:val="009E0348"/>
  </w:style>
  <w:style w:type="table" w:customStyle="1" w:styleId="af8">
    <w:basedOn w:val="TableNormal0"/>
    <w:rsid w:val="00755F8D"/>
    <w:tblPr>
      <w:tblStyleRowBandSize w:val="1"/>
      <w:tblStyleColBandSize w:val="1"/>
      <w:tblCellMar>
        <w:left w:w="115" w:type="dxa"/>
        <w:right w:w="115" w:type="dxa"/>
      </w:tblCellMar>
    </w:tblPr>
  </w:style>
  <w:style w:type="character" w:customStyle="1" w:styleId="50">
    <w:name w:val="Неразрешенное упоминание5"/>
    <w:basedOn w:val="a0"/>
    <w:uiPriority w:val="99"/>
    <w:semiHidden/>
    <w:unhideWhenUsed/>
    <w:rsid w:val="004F4FE5"/>
    <w:rPr>
      <w:color w:val="605E5C"/>
      <w:shd w:val="clear" w:color="auto" w:fill="E1DFDD"/>
    </w:rPr>
  </w:style>
  <w:style w:type="character" w:customStyle="1" w:styleId="af5">
    <w:name w:val="Абзац списка Знак"/>
    <w:link w:val="af4"/>
    <w:locked/>
    <w:rsid w:val="00894051"/>
  </w:style>
  <w:style w:type="character" w:customStyle="1" w:styleId="-">
    <w:name w:val="Интернет-ссылка"/>
    <w:basedOn w:val="a0"/>
    <w:uiPriority w:val="99"/>
    <w:unhideWhenUsed/>
    <w:rsid w:val="005720F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9064588">
      <w:bodyDiv w:val="1"/>
      <w:marLeft w:val="0"/>
      <w:marRight w:val="0"/>
      <w:marTop w:val="0"/>
      <w:marBottom w:val="0"/>
      <w:divBdr>
        <w:top w:val="none" w:sz="0" w:space="0" w:color="auto"/>
        <w:left w:val="none" w:sz="0" w:space="0" w:color="auto"/>
        <w:bottom w:val="none" w:sz="0" w:space="0" w:color="auto"/>
        <w:right w:val="none" w:sz="0" w:space="0" w:color="auto"/>
      </w:divBdr>
      <w:divsChild>
        <w:div w:id="1443845016">
          <w:marLeft w:val="0"/>
          <w:marRight w:val="0"/>
          <w:marTop w:val="0"/>
          <w:marBottom w:val="0"/>
          <w:divBdr>
            <w:top w:val="none" w:sz="0" w:space="0" w:color="auto"/>
            <w:left w:val="none" w:sz="0" w:space="0" w:color="auto"/>
            <w:bottom w:val="none" w:sz="0" w:space="0" w:color="auto"/>
            <w:right w:val="none" w:sz="0" w:space="0" w:color="auto"/>
          </w:divBdr>
          <w:divsChild>
            <w:div w:id="311755351">
              <w:marLeft w:val="0"/>
              <w:marRight w:val="0"/>
              <w:marTop w:val="0"/>
              <w:marBottom w:val="0"/>
              <w:divBdr>
                <w:top w:val="none" w:sz="0" w:space="0" w:color="auto"/>
                <w:left w:val="none" w:sz="0" w:space="0" w:color="auto"/>
                <w:bottom w:val="none" w:sz="0" w:space="0" w:color="auto"/>
                <w:right w:val="none" w:sz="0" w:space="0" w:color="auto"/>
              </w:divBdr>
              <w:divsChild>
                <w:div w:id="723286755">
                  <w:marLeft w:val="0"/>
                  <w:marRight w:val="0"/>
                  <w:marTop w:val="0"/>
                  <w:marBottom w:val="0"/>
                  <w:divBdr>
                    <w:top w:val="none" w:sz="0" w:space="0" w:color="auto"/>
                    <w:left w:val="none" w:sz="0" w:space="0" w:color="auto"/>
                    <w:bottom w:val="none" w:sz="0" w:space="0" w:color="auto"/>
                    <w:right w:val="none" w:sz="0" w:space="0" w:color="auto"/>
                  </w:divBdr>
                  <w:divsChild>
                    <w:div w:id="499933632">
                      <w:marLeft w:val="0"/>
                      <w:marRight w:val="0"/>
                      <w:marTop w:val="0"/>
                      <w:marBottom w:val="0"/>
                      <w:divBdr>
                        <w:top w:val="none" w:sz="0" w:space="0" w:color="auto"/>
                        <w:left w:val="none" w:sz="0" w:space="0" w:color="auto"/>
                        <w:bottom w:val="none" w:sz="0" w:space="0" w:color="auto"/>
                        <w:right w:val="none" w:sz="0" w:space="0" w:color="auto"/>
                      </w:divBdr>
                      <w:divsChild>
                        <w:div w:id="1562594967">
                          <w:marLeft w:val="0"/>
                          <w:marRight w:val="0"/>
                          <w:marTop w:val="0"/>
                          <w:marBottom w:val="0"/>
                          <w:divBdr>
                            <w:top w:val="none" w:sz="0" w:space="0" w:color="auto"/>
                            <w:left w:val="none" w:sz="0" w:space="0" w:color="auto"/>
                            <w:bottom w:val="none" w:sz="0" w:space="0" w:color="auto"/>
                            <w:right w:val="none" w:sz="0" w:space="0" w:color="auto"/>
                          </w:divBdr>
                          <w:divsChild>
                            <w:div w:id="365326313">
                              <w:marLeft w:val="0"/>
                              <w:marRight w:val="0"/>
                              <w:marTop w:val="0"/>
                              <w:marBottom w:val="0"/>
                              <w:divBdr>
                                <w:top w:val="none" w:sz="0" w:space="0" w:color="auto"/>
                                <w:left w:val="none" w:sz="0" w:space="0" w:color="auto"/>
                                <w:bottom w:val="none" w:sz="0" w:space="0" w:color="auto"/>
                                <w:right w:val="none" w:sz="0" w:space="0" w:color="auto"/>
                              </w:divBdr>
                              <w:divsChild>
                                <w:div w:id="1417946348">
                                  <w:marLeft w:val="0"/>
                                  <w:marRight w:val="0"/>
                                  <w:marTop w:val="0"/>
                                  <w:marBottom w:val="0"/>
                                  <w:divBdr>
                                    <w:top w:val="none" w:sz="0" w:space="0" w:color="auto"/>
                                    <w:left w:val="none" w:sz="0" w:space="0" w:color="auto"/>
                                    <w:bottom w:val="none" w:sz="0" w:space="0" w:color="auto"/>
                                    <w:right w:val="none" w:sz="0" w:space="0" w:color="auto"/>
                                  </w:divBdr>
                                  <w:divsChild>
                                    <w:div w:id="926618401">
                                      <w:marLeft w:val="0"/>
                                      <w:marRight w:val="0"/>
                                      <w:marTop w:val="0"/>
                                      <w:marBottom w:val="0"/>
                                      <w:divBdr>
                                        <w:top w:val="none" w:sz="0" w:space="0" w:color="auto"/>
                                        <w:left w:val="none" w:sz="0" w:space="0" w:color="auto"/>
                                        <w:bottom w:val="none" w:sz="0" w:space="0" w:color="auto"/>
                                        <w:right w:val="none" w:sz="0" w:space="0" w:color="auto"/>
                                      </w:divBdr>
                                      <w:divsChild>
                                        <w:div w:id="178665587">
                                          <w:marLeft w:val="0"/>
                                          <w:marRight w:val="0"/>
                                          <w:marTop w:val="0"/>
                                          <w:marBottom w:val="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32711656">
      <w:bodyDiv w:val="1"/>
      <w:marLeft w:val="0"/>
      <w:marRight w:val="0"/>
      <w:marTop w:val="0"/>
      <w:marBottom w:val="0"/>
      <w:divBdr>
        <w:top w:val="none" w:sz="0" w:space="0" w:color="auto"/>
        <w:left w:val="none" w:sz="0" w:space="0" w:color="auto"/>
        <w:bottom w:val="none" w:sz="0" w:space="0" w:color="auto"/>
        <w:right w:val="none" w:sz="0" w:space="0" w:color="auto"/>
      </w:divBdr>
    </w:div>
    <w:div w:id="866061141">
      <w:bodyDiv w:val="1"/>
      <w:marLeft w:val="0"/>
      <w:marRight w:val="0"/>
      <w:marTop w:val="0"/>
      <w:marBottom w:val="0"/>
      <w:divBdr>
        <w:top w:val="none" w:sz="0" w:space="0" w:color="auto"/>
        <w:left w:val="none" w:sz="0" w:space="0" w:color="auto"/>
        <w:bottom w:val="none" w:sz="0" w:space="0" w:color="auto"/>
        <w:right w:val="none" w:sz="0" w:space="0" w:color="auto"/>
      </w:divBdr>
    </w:div>
    <w:div w:id="1878397032">
      <w:bodyDiv w:val="1"/>
      <w:marLeft w:val="0"/>
      <w:marRight w:val="0"/>
      <w:marTop w:val="0"/>
      <w:marBottom w:val="0"/>
      <w:divBdr>
        <w:top w:val="none" w:sz="0" w:space="0" w:color="auto"/>
        <w:left w:val="none" w:sz="0" w:space="0" w:color="auto"/>
        <w:bottom w:val="none" w:sz="0" w:space="0" w:color="auto"/>
        <w:right w:val="none" w:sz="0" w:space="0" w:color="auto"/>
      </w:divBdr>
    </w:div>
    <w:div w:id="1924102750">
      <w:bodyDiv w:val="1"/>
      <w:marLeft w:val="0"/>
      <w:marRight w:val="0"/>
      <w:marTop w:val="0"/>
      <w:marBottom w:val="0"/>
      <w:divBdr>
        <w:top w:val="none" w:sz="0" w:space="0" w:color="auto"/>
        <w:left w:val="none" w:sz="0" w:space="0" w:color="auto"/>
        <w:bottom w:val="none" w:sz="0" w:space="0" w:color="auto"/>
        <w:right w:val="none" w:sz="0" w:space="0" w:color="auto"/>
      </w:divBdr>
    </w:div>
    <w:div w:id="21315145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 /><Relationship Id="rId13" Type="http://schemas.openxmlformats.org/officeDocument/2006/relationships/hyperlink" Target="https://flagmany.rsv.ru/" TargetMode="External" /><Relationship Id="rId18" Type="http://schemas.openxmlformats.org/officeDocument/2006/relationships/fontTable" Target="fontTable.xml" /><Relationship Id="rId3" Type="http://schemas.openxmlformats.org/officeDocument/2006/relationships/numbering" Target="numbering.xml" /><Relationship Id="rId7" Type="http://schemas.openxmlformats.org/officeDocument/2006/relationships/footnotes" Target="footnotes.xml" /><Relationship Id="rId12" Type="http://schemas.openxmlformats.org/officeDocument/2006/relationships/image" Target="media/image4.png" /><Relationship Id="rId17" Type="http://schemas.openxmlformats.org/officeDocument/2006/relationships/hyperlink" Target="mailto:nina.maslova@rsv.ru" TargetMode="External" /><Relationship Id="rId2" Type="http://schemas.openxmlformats.org/officeDocument/2006/relationships/customXml" Target="../customXml/item2.xml" /><Relationship Id="rId16" Type="http://schemas.openxmlformats.org/officeDocument/2006/relationships/hyperlink" Target="mailto:svetlana.belykh@rsv.ru" TargetMode="External" /><Relationship Id="rId1" Type="http://schemas.openxmlformats.org/officeDocument/2006/relationships/customXml" Target="../customXml/item1.xml" /><Relationship Id="rId6" Type="http://schemas.openxmlformats.org/officeDocument/2006/relationships/webSettings" Target="webSettings.xml" /><Relationship Id="rId11" Type="http://schemas.openxmlformats.org/officeDocument/2006/relationships/image" Target="media/image3.png" /><Relationship Id="rId5" Type="http://schemas.openxmlformats.org/officeDocument/2006/relationships/settings" Target="settings.xml" /><Relationship Id="rId15" Type="http://schemas.openxmlformats.org/officeDocument/2006/relationships/hyperlink" Target="https://flagmany.rsv.ru/" TargetMode="External" /><Relationship Id="rId10" Type="http://schemas.openxmlformats.org/officeDocument/2006/relationships/image" Target="media/image2.png" /><Relationship Id="rId19" Type="http://schemas.openxmlformats.org/officeDocument/2006/relationships/theme" Target="theme/theme1.xml" /><Relationship Id="rId4" Type="http://schemas.openxmlformats.org/officeDocument/2006/relationships/styles" Target="styles.xml" /><Relationship Id="rId9" Type="http://schemas.openxmlformats.org/officeDocument/2006/relationships/image" Target="media/image1.png" /><Relationship Id="rId14" Type="http://schemas.openxmlformats.org/officeDocument/2006/relationships/hyperlink" Target="https://rsv.ru/"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cAxE7/7W9/uTiL+MtsbJ3qkZRYg==">AMUW2mXmWtk05TMnCHtyYUw5Tf7NJO/khbng64x7WojIVCn8t6fjlTzzHO/bsv7wh5zgPG5DkphCwKCXaSV2VpPZSKxKFY0Uxc9l/P04zwOlrAyBSwyZ76+BJBM+RVOgLl0g7+KejWPg</go:docsCustomData>
</go:gDocsCustomXmlDataStorage>
</file>

<file path=customXml/itemProps1.xml><?xml version="1.0" encoding="utf-8"?>
<ds:datastoreItem xmlns:ds="http://schemas.openxmlformats.org/officeDocument/2006/customXml" ds:itemID="{1879616B-DD43-4BE3-AC0B-D524C3397A8C}">
  <ds:schemaRefs>
    <ds:schemaRef ds:uri="http://schemas.openxmlformats.org/officeDocument/2006/bibliography"/>
    <ds:schemaRef ds:uri="http://www.w3.org/2000/xmlns/"/>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1932</Words>
  <Characters>11015</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Светлана Белых</dc:creator>
  <cp:lastModifiedBy>lubovy.sultanovna@gmail.com</cp:lastModifiedBy>
  <cp:revision>2</cp:revision>
  <dcterms:created xsi:type="dcterms:W3CDTF">2023-05-22T20:01:00Z</dcterms:created>
  <dcterms:modified xsi:type="dcterms:W3CDTF">2023-05-22T20:01:00Z</dcterms:modified>
</cp:coreProperties>
</file>